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061A9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61A9F" w:rsidRDefault="008122BC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A9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61A9F" w:rsidRDefault="008122BC">
            <w:pPr>
              <w:pStyle w:val="ConsPlusTitlePage0"/>
              <w:jc w:val="center"/>
            </w:pPr>
            <w:r>
              <w:rPr>
                <w:sz w:val="48"/>
              </w:rPr>
              <w:t>Постановление Администрации Томской области от 16.04.2024 N 136а</w:t>
            </w:r>
            <w:r>
              <w:rPr>
                <w:sz w:val="48"/>
              </w:rPr>
              <w:br/>
              <w:t>(ред. от 23.05.2025)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>Об утверждении Порядка предоставления и распределения субсидий из областного бюджета местным бюджетам на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</w:t>
            </w:r>
            <w:r>
              <w:rPr>
                <w:sz w:val="48"/>
              </w:rPr>
              <w:t>ентра города на территории муниципального образования в соответствии с туристским кодом центра города"</w:t>
            </w:r>
          </w:p>
        </w:tc>
      </w:tr>
      <w:tr w:rsidR="00061A9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61A9F" w:rsidRDefault="008122BC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30.06.2025</w:t>
            </w:r>
            <w:r>
              <w:rPr>
                <w:sz w:val="28"/>
              </w:rPr>
              <w:br/>
              <w:t> </w:t>
            </w:r>
          </w:p>
        </w:tc>
      </w:tr>
    </w:tbl>
    <w:p w:rsidR="00061A9F" w:rsidRDefault="00061A9F">
      <w:pPr>
        <w:pStyle w:val="ConsPlusNormal0"/>
        <w:sectPr w:rsidR="00061A9F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061A9F" w:rsidRDefault="00061A9F">
      <w:pPr>
        <w:pStyle w:val="ConsPlusNormal0"/>
        <w:jc w:val="both"/>
        <w:outlineLvl w:val="0"/>
      </w:pPr>
    </w:p>
    <w:p w:rsidR="00061A9F" w:rsidRDefault="008122BC">
      <w:pPr>
        <w:pStyle w:val="ConsPlusTitle0"/>
        <w:jc w:val="center"/>
        <w:outlineLvl w:val="0"/>
      </w:pPr>
      <w:r>
        <w:t>АДМИНИСТРАЦИЯ ТОМСКОЙ ОБЛАСТИ</w:t>
      </w:r>
    </w:p>
    <w:p w:rsidR="00061A9F" w:rsidRDefault="00061A9F">
      <w:pPr>
        <w:pStyle w:val="ConsPlusTitle0"/>
        <w:jc w:val="both"/>
      </w:pPr>
    </w:p>
    <w:p w:rsidR="00061A9F" w:rsidRDefault="008122BC">
      <w:pPr>
        <w:pStyle w:val="ConsPlusTitle0"/>
        <w:jc w:val="center"/>
      </w:pPr>
      <w:r>
        <w:t>ПОСТАНОВЛЕНИЕ</w:t>
      </w:r>
    </w:p>
    <w:p w:rsidR="00061A9F" w:rsidRDefault="008122BC">
      <w:pPr>
        <w:pStyle w:val="ConsPlusTitle0"/>
        <w:jc w:val="center"/>
      </w:pPr>
      <w:r>
        <w:t>от 16 апреля 2024 г. N 136а</w:t>
      </w:r>
    </w:p>
    <w:p w:rsidR="00061A9F" w:rsidRDefault="00061A9F">
      <w:pPr>
        <w:pStyle w:val="ConsPlusTitle0"/>
        <w:jc w:val="both"/>
      </w:pPr>
    </w:p>
    <w:p w:rsidR="00061A9F" w:rsidRDefault="008122BC">
      <w:pPr>
        <w:pStyle w:val="ConsPlusTitle0"/>
        <w:jc w:val="center"/>
      </w:pPr>
      <w:r>
        <w:t>ОБ УТВЕРЖДЕНИИ ПОРЯДКА ПРЕДОСТАВЛЕНИЯ И РАСПРЕДЕЛЕНИЯ</w:t>
      </w:r>
    </w:p>
    <w:p w:rsidR="00061A9F" w:rsidRDefault="008122BC">
      <w:pPr>
        <w:pStyle w:val="ConsPlusTitle0"/>
        <w:jc w:val="center"/>
      </w:pPr>
      <w:r>
        <w:t>СУБСИДИЙ ИЗ ОБЛАСТНОГО БЮДЖЕТА МЕСТНЫМ БЮДЖЕТАМ</w:t>
      </w:r>
    </w:p>
    <w:p w:rsidR="00061A9F" w:rsidRDefault="008122BC">
      <w:pPr>
        <w:pStyle w:val="ConsPlusTitle0"/>
        <w:jc w:val="center"/>
      </w:pPr>
      <w:r>
        <w:t>НА РЕАЛИЗАЦИЮ ПРОЕКТОВ ПО РАЗВИТИЮ ОБЩЕСТВЕННОЙ ТЕРРИТОРИИ</w:t>
      </w:r>
    </w:p>
    <w:p w:rsidR="00061A9F" w:rsidRDefault="008122BC">
      <w:pPr>
        <w:pStyle w:val="ConsPlusTitle0"/>
        <w:jc w:val="center"/>
      </w:pPr>
      <w:r>
        <w:t>МУНИЦИПАЛЬНОГО ОБРАЗОВАНИЯ, В ТОМ ЧИСЛЕ МЕРОПРИЯТИЙ</w:t>
      </w:r>
    </w:p>
    <w:p w:rsidR="00061A9F" w:rsidRDefault="008122BC">
      <w:pPr>
        <w:pStyle w:val="ConsPlusTitle0"/>
        <w:jc w:val="center"/>
      </w:pPr>
      <w:r>
        <w:t>(РЕЗУЛЬТАТОВ) ПО ОБУСТРОЙСТВУ ТУРИСТСКОГО ЦЕНТРА ГОРОДА</w:t>
      </w:r>
    </w:p>
    <w:p w:rsidR="00061A9F" w:rsidRDefault="008122BC">
      <w:pPr>
        <w:pStyle w:val="ConsPlusTitle0"/>
        <w:jc w:val="center"/>
      </w:pPr>
      <w:r>
        <w:t xml:space="preserve">НА ТЕРРИТОРИИ МУНИЦИПАЛЬНОГО ОБРАЗОВАНИЯ </w:t>
      </w:r>
      <w:r>
        <w:t>В СООТВЕТСТВИИ</w:t>
      </w:r>
    </w:p>
    <w:p w:rsidR="00061A9F" w:rsidRDefault="008122BC">
      <w:pPr>
        <w:pStyle w:val="ConsPlusTitle0"/>
        <w:jc w:val="center"/>
      </w:pPr>
      <w:r>
        <w:t>С ТУРИСТСКИМ КОДОМ ЦЕНТРА ГОРОДА</w:t>
      </w:r>
    </w:p>
    <w:p w:rsidR="00061A9F" w:rsidRDefault="00061A9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61A9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A9F" w:rsidRDefault="00061A9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A9F" w:rsidRDefault="00061A9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>от 10.07.2024 N 267а, от 26.07.2024 N 296а, от 13.03.2025 N 104а,</w:t>
            </w:r>
          </w:p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>от 23.05.2025 N 234а)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A9F" w:rsidRDefault="00061A9F">
            <w:pPr>
              <w:pStyle w:val="ConsPlusNormal0"/>
            </w:pPr>
          </w:p>
        </w:tc>
      </w:tr>
    </w:tbl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В соответствии со статьей 139</w:t>
      </w:r>
      <w:r>
        <w:t xml:space="preserve"> Бюджетного кодекса Российской Федерации, государственной программой Российской Федерации "Развитие туризма", утвержденной постановлением Правительства Российской Федерации от 24.12.2021 N 2439 "Об утверждении государственной программы Российской Федерации</w:t>
      </w:r>
      <w:r>
        <w:t xml:space="preserve"> "Развитие туризма", государственной программой "Развитие предпринимательства и повышение эффективности государственного управления социально-экономическим развитием Томской области", утвержденной постановлением Администрации Томской области от 27.09.2019 </w:t>
      </w:r>
      <w:r>
        <w:t>N 360а "Об утверждении государственной программы "Развитие предпринимательства и повышение эффективности государственного управления социально-экономическим развитием Томской области" постановляю: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38" w:tooltip="ПОРЯДОК">
        <w:r>
          <w:rPr>
            <w:color w:val="0000FF"/>
          </w:rPr>
          <w:t>Порядок</w:t>
        </w:r>
      </w:hyperlink>
      <w:r>
        <w:t xml:space="preserve"> предоставления и распределения субсидий из областного бюджета местным бюджетам на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</w:t>
      </w:r>
      <w:r>
        <w:t>ории муниципального образования в соответствии с туристским кодом центра города, согласно приложению к настоящему постановлению.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3. Нас</w:t>
      </w:r>
      <w:r>
        <w:t>тоящее постановление вступает в силу со дня его официального опубликования.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экономике.</w:t>
      </w:r>
    </w:p>
    <w:p w:rsidR="00061A9F" w:rsidRDefault="008122BC">
      <w:pPr>
        <w:pStyle w:val="ConsPlusNormal0"/>
        <w:jc w:val="both"/>
      </w:pPr>
      <w:r>
        <w:t>(п. 4 в ред. постановления Администрации Томской области от 1</w:t>
      </w:r>
      <w:r>
        <w:t>3.03.2025 N 104а)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right"/>
      </w:pPr>
      <w:r>
        <w:t>Губернатор</w:t>
      </w:r>
    </w:p>
    <w:p w:rsidR="00061A9F" w:rsidRDefault="008122BC">
      <w:pPr>
        <w:pStyle w:val="ConsPlusNormal0"/>
        <w:jc w:val="right"/>
      </w:pPr>
      <w:r>
        <w:t>Томской области</w:t>
      </w:r>
    </w:p>
    <w:p w:rsidR="00061A9F" w:rsidRDefault="008122BC">
      <w:pPr>
        <w:pStyle w:val="ConsPlusNormal0"/>
        <w:jc w:val="right"/>
      </w:pPr>
      <w:r>
        <w:t>В.В.МАЗУР</w:t>
      </w: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right"/>
        <w:outlineLvl w:val="0"/>
      </w:pPr>
      <w:r>
        <w:t>Утвержден</w:t>
      </w:r>
    </w:p>
    <w:p w:rsidR="00061A9F" w:rsidRDefault="008122BC">
      <w:pPr>
        <w:pStyle w:val="ConsPlusNormal0"/>
        <w:jc w:val="right"/>
      </w:pPr>
      <w:r>
        <w:t>постановлением</w:t>
      </w:r>
    </w:p>
    <w:p w:rsidR="00061A9F" w:rsidRDefault="008122BC">
      <w:pPr>
        <w:pStyle w:val="ConsPlusNormal0"/>
        <w:jc w:val="right"/>
      </w:pPr>
      <w:r>
        <w:t>Администрации Томской области</w:t>
      </w:r>
    </w:p>
    <w:p w:rsidR="00061A9F" w:rsidRDefault="008122BC">
      <w:pPr>
        <w:pStyle w:val="ConsPlusNormal0"/>
        <w:jc w:val="right"/>
      </w:pPr>
      <w:r>
        <w:t>от 16.04.2024 N 136а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Title0"/>
        <w:jc w:val="center"/>
      </w:pPr>
      <w:bookmarkStart w:id="1" w:name="P38"/>
      <w:bookmarkEnd w:id="1"/>
      <w:r>
        <w:t>ПОРЯДОК</w:t>
      </w:r>
    </w:p>
    <w:p w:rsidR="00061A9F" w:rsidRDefault="008122BC">
      <w:pPr>
        <w:pStyle w:val="ConsPlusTitle0"/>
        <w:jc w:val="center"/>
      </w:pPr>
      <w:r>
        <w:t>ПРЕДОСТАВЛЕНИЯ И РАСПРЕДЕЛЕНИЯ СУБСИДИЙ ИЗ ОБЛАСТНОГО</w:t>
      </w:r>
    </w:p>
    <w:p w:rsidR="00061A9F" w:rsidRDefault="008122BC">
      <w:pPr>
        <w:pStyle w:val="ConsPlusTitle0"/>
        <w:jc w:val="center"/>
      </w:pPr>
      <w:r>
        <w:t>БЮДЖЕТА МЕСТНЫМ БЮДЖЕТАМ НА РЕАЛИЗАЦИЮ ПРОЕКТОВ ПО РАЗВИ</w:t>
      </w:r>
      <w:r>
        <w:t>ТИЮ</w:t>
      </w:r>
    </w:p>
    <w:p w:rsidR="00061A9F" w:rsidRDefault="008122BC">
      <w:pPr>
        <w:pStyle w:val="ConsPlusTitle0"/>
        <w:jc w:val="center"/>
      </w:pPr>
      <w:r>
        <w:t>ОБЩЕСТВЕННОЙ ТЕРРИТОРИИ МУНИЦИПАЛЬНОГО ОБРАЗОВАНИЯ,</w:t>
      </w:r>
    </w:p>
    <w:p w:rsidR="00061A9F" w:rsidRDefault="008122BC">
      <w:pPr>
        <w:pStyle w:val="ConsPlusTitle0"/>
        <w:jc w:val="center"/>
      </w:pPr>
      <w:r>
        <w:t>В ТОМ ЧИСЛЕ МЕРОПРИЯТИЙ (РЕЗУЛЬТАТОВ) ПО ОБУСТРОЙСТВУ</w:t>
      </w:r>
    </w:p>
    <w:p w:rsidR="00061A9F" w:rsidRDefault="008122BC">
      <w:pPr>
        <w:pStyle w:val="ConsPlusTitle0"/>
        <w:jc w:val="center"/>
      </w:pPr>
      <w:r>
        <w:t>ТУРИСТСКОГО ЦЕНТРА ГОРОДА НА ТЕРРИТОРИИ МУНИЦИПАЛЬНОГО</w:t>
      </w:r>
    </w:p>
    <w:p w:rsidR="00061A9F" w:rsidRDefault="008122BC">
      <w:pPr>
        <w:pStyle w:val="ConsPlusTitle0"/>
        <w:jc w:val="center"/>
      </w:pPr>
      <w:r>
        <w:t>ОБРАЗОВАНИЯ В СООТВЕТСТВИИ С ТУРИСТСКИМ КОДОМ ЦЕНТРА ГОРОДА</w:t>
      </w:r>
    </w:p>
    <w:p w:rsidR="00061A9F" w:rsidRDefault="00061A9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61A9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A9F" w:rsidRDefault="00061A9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A9F" w:rsidRDefault="00061A9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>от 10.07.2024 N 267а, от 26.07.2024 N 296а, от 13.03.2025 N 104а,</w:t>
            </w:r>
          </w:p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>от 23.05.2025 N 234а)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A9F" w:rsidRDefault="00061A9F">
            <w:pPr>
              <w:pStyle w:val="ConsPlusNormal0"/>
            </w:pPr>
          </w:p>
        </w:tc>
      </w:tr>
    </w:tbl>
    <w:p w:rsidR="00061A9F" w:rsidRDefault="00061A9F">
      <w:pPr>
        <w:pStyle w:val="ConsPlusNormal0"/>
        <w:jc w:val="both"/>
      </w:pPr>
    </w:p>
    <w:p w:rsidR="00061A9F" w:rsidRDefault="008122BC">
      <w:pPr>
        <w:pStyle w:val="ConsPlusTitle0"/>
        <w:jc w:val="center"/>
        <w:outlineLvl w:val="1"/>
      </w:pPr>
      <w:r>
        <w:t>I. Общие положения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1. Настоящий Порядок определяет цель, условия и порядок предоставления и распределения субсидий из областного бюджета, источником финансового обеспечения которых являются в том числе субсидии из федерального бюджета, местным бюджетам на реализацию проектов</w:t>
      </w:r>
      <w:r>
        <w:t xml:space="preserve">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 (далее - субсидия), в </w:t>
      </w:r>
      <w:r>
        <w:t>целях реализации регионального проекта "Развитие туристической инфраструктуры (Томская область)" государственной программы "Развитие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t>", утвержденной постановлением Администрации Томской области от 27.09.2019 N 360а "Об утверждении государственной программы "Развитие предпринимательства и повышение эффективности государственного управления социально-экономическим развитием Томской област</w:t>
      </w:r>
      <w:r>
        <w:t>и", в рамках государственной программы Российской Федерации "Развитие туризма", утвержденной постановлением Правительства Российской Федерации от 24.12.2021 N 2439 "Об утверждении государственной программы Российской Федерации "Развитие туризма" (далее - г</w:t>
      </w:r>
      <w:r>
        <w:t>оспрограмма), общий объем которых утвержден законом Томской области об областном бюджете на очередной финансовый год и плановый период, а также критерии отбора муниципальных образований Томской области для предоставления субсидии, методику расчета субсидии</w:t>
      </w:r>
      <w:r>
        <w:t>, порядок возврата субсидии в случае нарушений целей, условий и порядка, установленных при ее предоставлении.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lastRenderedPageBreak/>
        <w:t>2. Целью предоставления субсидии является реализация проекта по развитию общественной территории муниципального образования, в том числе мероприят</w:t>
      </w:r>
      <w:r>
        <w:t>ий (результатов) по обустройству туристского центра города на территории муниципального образования в соответствии с туристским кодом центра города.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3. Под реализацией проекта по развитию общественной территории муниципального образования, в том числе меро</w:t>
      </w:r>
      <w:r>
        <w:t>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города, в настоящем Порядке понимаются мероприятия, обеспечивающие достижение показателя "Количество туристиче</w:t>
      </w:r>
      <w:r>
        <w:t>ских поездок по территории Российской Федерации", которые формируются с учетом рекомендаций по формированию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</w:t>
      </w:r>
      <w:r>
        <w:t>рода, на территории муниципального образования в соответствии с туристским кодом центра города в соответствии с Методическими рекомендациями по организации в субъектах Российской Федерации деятельности в сфере развития туризма, утвержденными приказом Минис</w:t>
      </w:r>
      <w:r>
        <w:t>терства экономического развития Российской Федерации от 22.01.2024 N 27.</w:t>
      </w:r>
    </w:p>
    <w:p w:rsidR="00061A9F" w:rsidRDefault="008122BC">
      <w:pPr>
        <w:pStyle w:val="ConsPlusNormal0"/>
        <w:jc w:val="both"/>
      </w:pPr>
      <w:r>
        <w:t>(в ред. постановления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4. Субсидия предоставляется в целях софинансирования расходных обязательств муниципальных образований Томской</w:t>
      </w:r>
      <w:r>
        <w:t xml:space="preserve"> области, возникающих при реализации полномочий органов местного самоуправления Томской области по созданию условий для развития туризма в части осуществления мероприятий по реализации проектов по развитию общественной территории муниципального образования</w:t>
      </w:r>
      <w:r>
        <w:t>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 на территории муниципального образования Томской области (далее - проект), в целях со</w:t>
      </w:r>
      <w:r>
        <w:t>здания благоприятных условий для посещения, обеспечения информационной доступности и объединения основных объектов туристского показа в единое привлекательное архитектурно-культурное пространство, в том числе: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2" w:name="P57"/>
      <w:bookmarkEnd w:id="2"/>
      <w:r>
        <w:t>1) обустройство ориентирующих указателей, карт</w:t>
      </w:r>
      <w:r>
        <w:t>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соответствии с единым дизайном стационарны</w:t>
      </w:r>
      <w:r>
        <w:t>х круглогодичных информационных конструкций (в том числе карт-схем), стационарных ориентирующих указателей на объекты показа, точки притяжения, стационарных знаков, информационных табличек для пешеходной навигации туристов, информационных цифровых терминал</w:t>
      </w:r>
      <w:r>
        <w:t>ов (стендов, пилонов) для демонстрации туристских карт, маршрутов, информации с применением интерактивных решений);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2) обновление вывесок и рекламно-информационных конструкций на фасадах зданий и внешнего вида рекламно-информационных конструкций (в том числе дизайн, производство и последующая установка, замена ранее существовавших (демонтаж), выполненных на основе общих</w:t>
      </w:r>
      <w:r>
        <w:t xml:space="preserve"> принципов и выдержанных в едином графическом стиле в соответствии с утвержденными правилами благоустройства территории муниципальных образований и/или дизайн-кодом муниципальных образований, находящихся в государственной или муниципальной собственности, в</w:t>
      </w:r>
      <w:r>
        <w:t xml:space="preserve">доль туристских пешеходных маршрутов, вывесок торговых и иных объектов, находящихся в частной собственности, вдоль туристских пешеходных маршрутов; рекламных конструкций </w:t>
      </w:r>
      <w:r>
        <w:lastRenderedPageBreak/>
        <w:t xml:space="preserve">(включая маркизы, панель-кронштейны, консоли) на фасадах зданий туристских пешеходных </w:t>
      </w:r>
      <w:r>
        <w:t>маршрутов, отдельно стоящих рекламных конструкций на туристских пешеходных маршрутах, табличек на зданиях с указанием матричного штрихового кода (QR-код) на объектах показа);</w:t>
      </w:r>
    </w:p>
    <w:p w:rsidR="00061A9F" w:rsidRDefault="008122BC">
      <w:pPr>
        <w:pStyle w:val="ConsPlusNormal0"/>
        <w:jc w:val="both"/>
      </w:pPr>
      <w:r>
        <w:t>(в ред. постановления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3) разм</w:t>
      </w:r>
      <w:r>
        <w:t xml:space="preserve">ещение архитектурной фасадной подсветки зданий (в том числе дизайн, производство и установка выполненных на основе общих принципов в соответствии с единым дизайном элементов декоративной архитектурной фасадной подсветки зданий, формирующих привлекательный </w:t>
      </w:r>
      <w:r>
        <w:t>облик туристского центра города);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4) устройство уличной инфраструктуры для комфортного и безопасного передвижения лиц с ограниченными возможностями здоровья (в том числе дизайн, производство и установка поручней, пандусов (безбарьерная среда) на протяженно</w:t>
      </w:r>
      <w:r>
        <w:t xml:space="preserve">сти пешеходного культурно-познавательного прогулочного маршрута по туристскому центру, подъемников на протяженности пешеходного культурно-познавательного маршрута по туристскому центру в случае наличия значимого перепада высот или лестничного препятствия, </w:t>
      </w:r>
      <w:r>
        <w:t>переносных альбомов с тактильными барельефами достопримечательностей муниципального образования, стационарных тактильных барельефов карт туристской части города, табличек на зданиях, объектах показа с шрифтом Брайля для туристов и горожан);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5) формирование</w:t>
      </w:r>
      <w:r>
        <w:t xml:space="preserve"> комфортной для пешеходов и туристов городской среды, установка всепогодных вандалоустойчивых малых архитектурных стационарных форм: арт-объектов (в том числе дизайн, производство и установка малых архитектурных стационарных арт-объектов в части размещения</w:t>
      </w:r>
      <w:r>
        <w:t xml:space="preserve"> иконок, или логотипов, или узнаваемого элемента города, букв названия или бренда города, туристской территории, фотогеничных инсталляций, идентифицирующих место фотографии или муниципальное образование, оборудования смотровых площадок и (или) видовых точе</w:t>
      </w:r>
      <w:r>
        <w:t>к в части установки панорамных стационарных биноклей, размещения стационарных схем-диорам с навигационной и познавательной информацией);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6) обустройство фотозон и смотровых площадок (в том числе проектирование, производство, обустройство фотозон и видовой </w:t>
      </w:r>
      <w:r>
        <w:t>площадки);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7) мероприятия, направленные на повышение уровня безопасности, санитарно-эпидемиологического и экологического благополучия (в том числе производство и установка стоек экстренного вызова спецслужб (112), общественных санузлов для туристов и горож</w:t>
      </w:r>
      <w:r>
        <w:t>ан, пользование которыми должно осуществляться на безвозмездной или низкомаржинальной основе, в том числе с применением механизмов государственно-частного партнерства;</w:t>
      </w:r>
    </w:p>
    <w:p w:rsidR="00061A9F" w:rsidRDefault="008122BC">
      <w:pPr>
        <w:pStyle w:val="ConsPlusNormal0"/>
        <w:jc w:val="both"/>
      </w:pPr>
      <w:r>
        <w:t>(пп. 7 в ред. постановления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8) проек</w:t>
      </w:r>
      <w:r>
        <w:t>тирование и оснащение площадок и мест проведения праздничных городских ярмарок (дизайн, производство и установка мобильных нестационарных торгово-ярмарочных павильонов, стационарных некапитальных павильонов торговли сувенирной продукцией с официальной мест</w:t>
      </w:r>
      <w:r>
        <w:t>ной символикой, мобильных нестационарных ограждений и уличной мебели для проведения праздничных мероприятий, сборно-разборных сцен, подиумов для проведения праздничных выступлений, мероприятий);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3" w:name="P67"/>
      <w:bookmarkEnd w:id="3"/>
      <w:r>
        <w:t>9) обустройство выделенных парковок туристских автобусов и го</w:t>
      </w:r>
      <w:r>
        <w:t>родского легкового такси и размещение соответствующих дорожных знаков;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lastRenderedPageBreak/>
        <w:t>10) мероприятия, направленные на создание безопасной сети туристских прогулочных маршрутов, включая пешеходное уличное пространство без автомобильного движения в границах туристского це</w:t>
      </w:r>
      <w:r>
        <w:t>нтра города;</w:t>
      </w:r>
    </w:p>
    <w:p w:rsidR="00061A9F" w:rsidRDefault="008122BC">
      <w:pPr>
        <w:pStyle w:val="ConsPlusNormal0"/>
        <w:jc w:val="both"/>
      </w:pPr>
      <w:r>
        <w:t>(пп. 10 введен постановлением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11) мероприятия, направленные на создание маршрутов безопасного велосипедного передвижения в границах туристского центра города, включая размещение объектов серв</w:t>
      </w:r>
      <w:r>
        <w:t>иса и проката велосипедов и связанного оборудования, сеть велопарковок;</w:t>
      </w:r>
    </w:p>
    <w:p w:rsidR="00061A9F" w:rsidRDefault="008122BC">
      <w:pPr>
        <w:pStyle w:val="ConsPlusNormal0"/>
        <w:jc w:val="both"/>
      </w:pPr>
      <w:r>
        <w:t>(пп. 11 введен постановлением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12) мероприятия по обеспечению адаптированного для горожан и туристов транспортного обеспечения, включ</w:t>
      </w:r>
      <w:r>
        <w:t>ая туристские автобусные маршруты (hip-off-on) по определенному маршруту с заранее установленными остановками в черте туристического центра;</w:t>
      </w:r>
    </w:p>
    <w:p w:rsidR="00061A9F" w:rsidRDefault="008122BC">
      <w:pPr>
        <w:pStyle w:val="ConsPlusNormal0"/>
        <w:jc w:val="both"/>
      </w:pPr>
      <w:r>
        <w:t>(пп. 12 введен постановлением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13) устройство информационной, ин</w:t>
      </w:r>
      <w:r>
        <w:t>тегрированной с цифровыми решениями туристской экскурсионной навигации, в том числе для туристов с ограниченными возможностями здоровья (дизайн, производство и установка матричных штрихкодов (QR-кодов) на ключевых объектах показа с возможностью перехода на</w:t>
      </w:r>
      <w:r>
        <w:t xml:space="preserve"> соответствующие платформы, представляющие туристам в текстовом и (или) аудиоформате, и (или) на жестовом языке круглосуточное сопровождение путевой и иной экскурсионно-познавательной информации с применением языковой адаптации);</w:t>
      </w:r>
    </w:p>
    <w:p w:rsidR="00061A9F" w:rsidRDefault="008122BC">
      <w:pPr>
        <w:pStyle w:val="ConsPlusNormal0"/>
        <w:jc w:val="both"/>
      </w:pPr>
      <w:r>
        <w:t>(пп. 13 введен постановлен</w:t>
      </w:r>
      <w:r>
        <w:t>ием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14) обустройство системы раздельного сбора мусора в местах расположения объектов туристского посещения (изготовление, приобретение и установка (монтаж) урн, контейнеров для раздельного сбора мусора, у</w:t>
      </w:r>
      <w:r>
        <w:t>стройство основания под площадки контейнеров для раздельного сбора мусора).</w:t>
      </w:r>
    </w:p>
    <w:p w:rsidR="00061A9F" w:rsidRDefault="008122BC">
      <w:pPr>
        <w:pStyle w:val="ConsPlusNormal0"/>
        <w:jc w:val="both"/>
      </w:pPr>
      <w:r>
        <w:t>(пп. 14 введен постановлением Администрации Томской области от 13.03.2025 N 104а)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Title0"/>
        <w:jc w:val="center"/>
        <w:outlineLvl w:val="1"/>
      </w:pPr>
      <w:r>
        <w:t>II. Условия и порядок предоставления субсидий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bookmarkStart w:id="4" w:name="P81"/>
      <w:bookmarkEnd w:id="4"/>
      <w:r>
        <w:t>5. Условиями предоставления субсидии местному бюдж</w:t>
      </w:r>
      <w:r>
        <w:t>ету являются: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1) соответствие муниципального образования Томской области критериям отбора, установленным </w:t>
      </w:r>
      <w:hyperlink w:anchor="P91" w:tooltip="8. Критериями отбора муниципальных образований Томской области при предоставлении субсидии являются:">
        <w:r>
          <w:rPr>
            <w:color w:val="0000FF"/>
          </w:rPr>
          <w:t>пунктом 8</w:t>
        </w:r>
      </w:hyperlink>
      <w:r>
        <w:t xml:space="preserve"> настоящег</w:t>
      </w:r>
      <w:r>
        <w:t>о Порядка;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5" w:name="P83"/>
      <w:bookmarkEnd w:id="5"/>
      <w:r>
        <w:t>2) наличие заявки муниципального образования Томской области на участие в отборе, подписанной главой муниципального образования Томской области или уполномоченным им лицом, с указанием полного наименования и стоимости реализации каждого мероприя</w:t>
      </w:r>
      <w:r>
        <w:t>тия проекта (далее - заявка на участие в отборе);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6" w:name="P84"/>
      <w:bookmarkEnd w:id="6"/>
      <w:r>
        <w:t>3) 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софинансирования которых предоставляетс</w:t>
      </w:r>
      <w:r>
        <w:t xml:space="preserve">я субсидия, в объеме, необходимом для их исполнения, включая размер планируемой к предоставлению из областного бюджета субсидии, с учетом уровня софинансирования, установленного </w:t>
      </w:r>
      <w:hyperlink w:anchor="P133" w:tooltip="18. Предельный уровень софинансирования Томской областью объема расходного обязательства муниципального образования Томской области составляет 70 процентов.">
        <w:r>
          <w:rPr>
            <w:color w:val="0000FF"/>
          </w:rPr>
          <w:t>пунктом 18</w:t>
        </w:r>
      </w:hyperlink>
      <w:r>
        <w:t xml:space="preserve"> настоящего Порядка;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lastRenderedPageBreak/>
        <w:t>4) заключение соглашения о предоставлении из областного бюджета субсидии местному бюджету (далее - соглашение), пр</w:t>
      </w:r>
      <w:r>
        <w:t>едусматривающего обязательства муниципального образования Томской области по исполнению расходных обязательств, в целях софинансирования которых предоставляется субсидия, в государственной интегрированной информационной системе "Электронный бюджет", достиж</w:t>
      </w:r>
      <w:r>
        <w:t>ению значений показателей результатов использования субсидии и ответственность за неисполнение предусмотренных соглашением обязательств, по типовой форме, установленной Министерством финансов Российской Федерации;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5) целевое использование субсидии;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6) соблюдение уровня софинансирования расходного обязательства муниципального образования Томской области за счет средств субсидии;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7) своевременное представление отчетности, установленной соглашением.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6. Главным распорядителем средств областного бюджета, </w:t>
      </w:r>
      <w:r>
        <w:t>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 и плановый период, является А</w:t>
      </w:r>
      <w:r>
        <w:t>дминистрация Томской области.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7. Отбор муниципальных образований Томской области для предоставления субсидии из областного бюджета местным бюджетам (далее - отбор) проводится Администрацией Томской области в лице Департамента экономики Администрации Томско</w:t>
      </w:r>
      <w:r>
        <w:t>й области (далее - Департамент экономики).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7" w:name="P91"/>
      <w:bookmarkEnd w:id="7"/>
      <w:r>
        <w:t>8. Критериями отбора муниципальных образований Томской области при предоставлении субсидии являются: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1) наличие проекта;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2) наличие муниципального правового акта об определении границ территории туристского центра</w:t>
      </w:r>
      <w:r>
        <w:t xml:space="preserve"> города.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9. В целях проведения отбора Департамент экономики на официальном интернет-портале Администрации Томской области в информационно-телекоммуникационной сети "Интернет" размещает извещение о проведении отбора с указанием порядка и срока предоставлени</w:t>
      </w:r>
      <w:r>
        <w:t>я документов, указанных в пункте 10 настоящего Порядка (далее - извещение).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8" w:name="P95"/>
      <w:bookmarkEnd w:id="8"/>
      <w:r>
        <w:t>10. Для участия в отборе муниципальные образования Томской области в срок, установленный в извещении, предоставляют в Департамент экономики следующие документы: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1) </w:t>
      </w:r>
      <w:hyperlink w:anchor="P207" w:tooltip="Заявка">
        <w:r>
          <w:rPr>
            <w:color w:val="0000FF"/>
          </w:rPr>
          <w:t>заявку</w:t>
        </w:r>
      </w:hyperlink>
      <w:r>
        <w:t xml:space="preserve"> на участие в отборе по форме согласно приложению N 1 к настоящему Порядку;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2) документы, подтверждающие наличие софинансирования расходных обязательств на реализацию мероприятий проекта, на которые подается заявка, с учетом ус</w:t>
      </w:r>
      <w:r>
        <w:t>тановленного уровня софинансирования в году предоставления субсидии;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3) копию муниципального правового акта об определении границ территории туристского центра города (с приложением карты-схемы с указанием площади и границ туристского центра </w:t>
      </w:r>
      <w:r>
        <w:lastRenderedPageBreak/>
        <w:t>города);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4) ин</w:t>
      </w:r>
      <w:r>
        <w:t>формационную справку о проекте (пояснительная записка, включающая описание, обоснование проекта, показатели, характеристики, срок реализации, перечень мероприятий, финансовые параметры проекта);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5) </w:t>
      </w:r>
      <w:hyperlink w:anchor="P320" w:tooltip="Смета расходов на реализацию мероприятий проекта">
        <w:r>
          <w:rPr>
            <w:color w:val="0000FF"/>
          </w:rPr>
          <w:t>смету</w:t>
        </w:r>
      </w:hyperlink>
      <w:r>
        <w:t xml:space="preserve"> расходов на реализацию мероприятий проекта (с детализацией расходов в рамках мероприятий, определенных в </w:t>
      </w:r>
      <w:hyperlink w:anchor="P57" w:tooltip="1) 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">
        <w:r>
          <w:rPr>
            <w:color w:val="0000FF"/>
          </w:rPr>
          <w:t>подпунктах 1)</w:t>
        </w:r>
      </w:hyperlink>
      <w:r>
        <w:t xml:space="preserve"> - </w:t>
      </w:r>
      <w:hyperlink w:anchor="P67" w:tooltip="9) обустройство выделенных парковок туристских автобусов и городского легкового такси и размещение соответствующих дорожных знаков;">
        <w:r>
          <w:rPr>
            <w:color w:val="0000FF"/>
          </w:rPr>
          <w:t>9) пункта 4</w:t>
        </w:r>
      </w:hyperlink>
      <w:r>
        <w:t xml:space="preserve"> настоящего Порядка), по форме согласно приложению N 2 к настоящему Порядку;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6) альбом-презентацию проекта (иллюстрация мероприятий, указанных в заявке,</w:t>
      </w:r>
      <w:r>
        <w:t xml:space="preserve"> карта размещения мероприятий), включающий в себя: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карту с указанием расположений мероприятий в границах туристского центра;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перечень мероприятий по проекту;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эскизы и материалы по проекту;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финансово-экономическое обоснование мероприятий проекта (укрупненны</w:t>
      </w:r>
      <w:r>
        <w:t>й сметный расчет);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ожидаемые экономические и социальные эффекты от реализации проекта.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Документы, указанные в настоящем пункте, заверяются в установленном порядке печатью органа местного самоуправления муниципального образования Томской области и подписью </w:t>
      </w:r>
      <w:r>
        <w:t>руководителя (иного уполномоченного лица) органа местного самоуправления муниципального образования Томской области.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11. Департамент экономики в течение 15 рабочих дней со дня, следующего за последним днем приема заявок на участие в отборе, установленного </w:t>
      </w:r>
      <w:r>
        <w:t>в извещении, осуществляет: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1) проверку полноты сведений, указанных в заявке на участие в отборе, в соответствии с </w:t>
      </w:r>
      <w:hyperlink w:anchor="P95" w:tooltip="10. Для участия в отборе муниципальные образования Томской области в срок, установленный в извещении, предоставляют в Департамент экономики следующие документы:">
        <w:r>
          <w:rPr>
            <w:color w:val="0000FF"/>
          </w:rPr>
          <w:t>пунктом 10</w:t>
        </w:r>
      </w:hyperlink>
      <w:r>
        <w:t xml:space="preserve"> настоящего Порядка;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2) проверку соответствия муниципального образования Томской области критериям отбора, установленным </w:t>
      </w:r>
      <w:hyperlink w:anchor="P91" w:tooltip="8. Критериями отбора муниципальных образований Томской области при предоставлении субсидии являются:">
        <w:r>
          <w:rPr>
            <w:color w:val="0000FF"/>
          </w:rPr>
          <w:t>пунктом 8</w:t>
        </w:r>
      </w:hyperlink>
      <w:r>
        <w:t xml:space="preserve"> настоящего Порядка.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12. Департамент экономики принимает решение о соответствии заявки на участие в отборе критериям отбора, предусмотренным </w:t>
      </w:r>
      <w:hyperlink w:anchor="P91" w:tooltip="8. Критериями отбора муниципальных образований Томской области при предоставлении субсидии являются:">
        <w:r>
          <w:rPr>
            <w:color w:val="0000FF"/>
          </w:rPr>
          <w:t>пунктом 8</w:t>
        </w:r>
      </w:hyperlink>
      <w:r>
        <w:t xml:space="preserve"> настоящего Порядка, и о допуске заявки к участию в отборе либо об отклонении заявки на участие в отборе.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9" w:name="P112"/>
      <w:bookmarkEnd w:id="9"/>
      <w:r>
        <w:t>13. Департамент экономики принимает решение об отклонении заявки на участие в отборе в следующих случаях: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1) несоответствие муниципального образования Томской области критериям отбора, установленным </w:t>
      </w:r>
      <w:hyperlink w:anchor="P91" w:tooltip="8. Критериями отбора муниципальных образований Томской области при предоставлении субсидии являются:">
        <w:r>
          <w:rPr>
            <w:color w:val="0000FF"/>
          </w:rPr>
          <w:t>пунктом 8</w:t>
        </w:r>
      </w:hyperlink>
      <w:r>
        <w:t xml:space="preserve"> настоящего Порядка;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2) несоответствие муниципального образования Томской области условиям, установленным </w:t>
      </w:r>
      <w:hyperlink w:anchor="P83" w:tooltip="2) наличие заявки муниципального образования Томской области на участие в отборе, подписанной главой муниципального образования Томской области или уполномоченным им лицом, с указанием полного наименования и стоимости реализации каждого мероприятия проекта (да">
        <w:r>
          <w:rPr>
            <w:color w:val="0000FF"/>
          </w:rPr>
          <w:t>подпунктами 2)</w:t>
        </w:r>
      </w:hyperlink>
      <w:r>
        <w:t xml:space="preserve">, </w:t>
      </w:r>
      <w:hyperlink w:anchor="P84" w:tooltip="3) 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софинансирования которых предоставляется су">
        <w:r>
          <w:rPr>
            <w:color w:val="0000FF"/>
          </w:rPr>
          <w:t>3) пункта 5</w:t>
        </w:r>
      </w:hyperlink>
      <w:r>
        <w:t xml:space="preserve"> настоящего Порядка;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3) непредоставление (предоставление не в полном объеме) документов в соответствии с </w:t>
      </w:r>
      <w:hyperlink w:anchor="P95" w:tooltip="10. Для участия в отборе муниципальные образования Томской области в срок, установленный в извещении, предоставляют в Департамент экономики следующие документы:">
        <w:r>
          <w:rPr>
            <w:color w:val="0000FF"/>
          </w:rPr>
          <w:t>пунктом 10</w:t>
        </w:r>
      </w:hyperlink>
      <w:r>
        <w:t xml:space="preserve"> настоящего Порядка;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4) предоставление документов по истечении срока, установленного в извещении.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14. По рез</w:t>
      </w:r>
      <w:r>
        <w:t xml:space="preserve">ультатам отбора Департамент экономики присваивает порядковые номера заявкам на участие в отборе, в отношении которых не принято решение об отклонении в соответствии с </w:t>
      </w:r>
      <w:hyperlink w:anchor="P112" w:tooltip="13. Департамент экономики принимает решение об отклонении заявки на участие в отборе в следующих случаях:">
        <w:r>
          <w:rPr>
            <w:color w:val="0000FF"/>
          </w:rPr>
          <w:t>пунктом 13</w:t>
        </w:r>
      </w:hyperlink>
      <w:r>
        <w:t xml:space="preserve"> настоящего Порядка, в порядке их поступления в Департамент экономики.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15. Субсидия распределяется между муниципальными образованиями Томской области с учетом положений пункта 16 настоящего Порядка</w:t>
      </w:r>
      <w:r>
        <w:t>.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10" w:name="P119"/>
      <w:bookmarkEnd w:id="10"/>
      <w:r>
        <w:t>16. Методика расчета субсидии местному бюджету определяется по следующим формулам.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В случае если объем средств, заявляемых муниципальными образованиями Томской области, необходимых для реализации проекта, превышает объем средств областного бюджета на ука</w:t>
      </w:r>
      <w:r>
        <w:t>занные цели, то распределение субсидии рассчитываются по следующей формуле: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center"/>
      </w:pPr>
      <w:r>
        <w:rPr>
          <w:noProof/>
          <w:position w:val="-24"/>
        </w:rPr>
        <w:drawing>
          <wp:inline distT="0" distB="0" distL="0" distR="0">
            <wp:extent cx="1371600" cy="46863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Sin - объем субсидии i-му муниципальному образованию Томской области на софинансирование n-го проекта, отобранного по итогам проведения отбора;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Cin - сметная стоимость n-го про</w:t>
      </w:r>
      <w:r>
        <w:t>екта, отобранного по итогам проведения отбора, i-го муниципального образования Томской области в части предполагаемого финансирования проекта за счет областного бюджета;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S - общий объем средств, предусмотренных в областном бюджете на софинансирование проек</w:t>
      </w:r>
      <w:r>
        <w:t>тов, отобранных по итогам проведения отбора;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C - общая сметная стоимость проектов, отобранных по итогам проведения отбора, в части предполагаемого финансирования проектов за счет областного бюджета.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В случае если объем средств, заявляемых муниципальными об</w:t>
      </w:r>
      <w:r>
        <w:t>разованиями Томской области, необходимых для реализации проекта, не превышает объем средств областного бюджета на указанные цели, то распределение субсидии рассчитываются по следующей формуле: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center"/>
      </w:pPr>
      <w:r>
        <w:t>Sin = Cin.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bookmarkStart w:id="11" w:name="P132"/>
      <w:bookmarkEnd w:id="11"/>
      <w:r>
        <w:t>17. Субсидия предоставляется муниципальным образов</w:t>
      </w:r>
      <w:r>
        <w:t>аниям Томской области на основании распоряжения Администрации Томской области, принятого в соответствии с решением Департамента экономики о предоставлении субсидии из областного бюджета.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12" w:name="P133"/>
      <w:bookmarkEnd w:id="12"/>
      <w:r>
        <w:t>18. Предельный уровень софинансирования Томской областью объема расхо</w:t>
      </w:r>
      <w:r>
        <w:t>дного обязательства муниципального образования Томской области составляет 70 процентов.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lastRenderedPageBreak/>
        <w:t>19. Показателями результатов использования субсидии являются: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количество реализованных проектов по развитию общественной территории муниципального образования, в том чи</w:t>
      </w:r>
      <w:r>
        <w:t>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города, единиц;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прирост количества туристских поездок муниципального образования за 11 месяцев 2024 го</w:t>
      </w:r>
      <w:r>
        <w:t>да по отношению к значению показателя за 11 месяцев 2023 года, %.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20. Соглашение, дополнительное соглашение к соглашению, дополнительное соглашение о расторжении соглашения заключаются в государственной интегрированной системе "Электронный бюджет" в соотве</w:t>
      </w:r>
      <w:r>
        <w:t>тствии с типовыми формами, утвержденными Министерством финансов Российской Федерации.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21. Соглашение заключается между главным распорядителем средств областного бюджета и уполномоченным органом местного самоуправления муниципального образования Томской области после принятия распоряжения Администрации Томской области, указанного в </w:t>
      </w:r>
      <w:hyperlink w:anchor="P132" w:tooltip="17. Субсидия предоставляется муниципальным образованиям Томской области на основании распоряжения Администрации Томской области, принятого в соответствии с решением Департамента экономики о предоставлении субсидии из областного бюджета.">
        <w:r>
          <w:rPr>
            <w:color w:val="0000FF"/>
          </w:rPr>
          <w:t>пункте 17</w:t>
        </w:r>
      </w:hyperlink>
      <w:r>
        <w:t xml:space="preserve"> настоящего Порядка. Департамент экономики в течение 3 рабочих дней с даты принятия распоряжения Администрации Томской области направляет уведомление о необходимости формирования проекта соглашения в адрес Департамента финансово-ресурсного обе</w:t>
      </w:r>
      <w:r>
        <w:t>спечения Администрации Томской области. Департамент финансово-ресурсного обеспечения Администрации Томской области формирует проект соглашения в течение 20 (двадцати) рабочих дней с даты поступления уведомления Департамента экономики о необходимости формир</w:t>
      </w:r>
      <w:r>
        <w:t>ования проекта соглашения. Соглашение подписывается уполномоченным лицом в течение 5 (пяти) рабочих дней с даты окончания формирования проекта соглашения Департаментом финансово-ресурсного обеспечения Администрации Томской области.</w:t>
      </w:r>
    </w:p>
    <w:p w:rsidR="00061A9F" w:rsidRDefault="008122BC">
      <w:pPr>
        <w:pStyle w:val="ConsPlusNormal0"/>
        <w:jc w:val="both"/>
      </w:pPr>
      <w:r>
        <w:t>(п. 21 в ред. постановле</w:t>
      </w:r>
      <w:r>
        <w:t>ния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22. Предоставление субсидии местному бюджету осуществляется на основании соглашения, заключаемого с учетом следующих особенностей: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1) приложением к соглашению является смета расходов на реализацию мер</w:t>
      </w:r>
      <w:r>
        <w:t xml:space="preserve">оприятий проекта (с детализацией расходов в рамках мероприятий, определенных в </w:t>
      </w:r>
      <w:hyperlink w:anchor="P57" w:tooltip="1) 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">
        <w:r>
          <w:rPr>
            <w:color w:val="0000FF"/>
          </w:rPr>
          <w:t>подпунктах 1)</w:t>
        </w:r>
      </w:hyperlink>
      <w:r>
        <w:t xml:space="preserve"> - </w:t>
      </w:r>
      <w:hyperlink w:anchor="P67" w:tooltip="9) обустройство выделенных парковок туристских автобусов и городского легкового такси и размещение соответствующих дорожных знаков;">
        <w:r>
          <w:rPr>
            <w:color w:val="0000FF"/>
          </w:rPr>
          <w:t>9) пункта 4</w:t>
        </w:r>
      </w:hyperlink>
      <w:r>
        <w:t xml:space="preserve"> настоящего Порядка) (далее - смета);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2) при расходовании средств субсидии в срок до 31 декабря текущего финансового года допускается перераспределение расходов внутри сметы при условии соблюдения уровня соф</w:t>
      </w:r>
      <w:r>
        <w:t>инансирования муниципального образования Томской области по каждому мероприятию проекта. Согласование перераспределения расходов внутри сметы осуществляется Департаментом экономики до фактического осуществления расходов из местного бюджета. В течение 5 (пя</w:t>
      </w:r>
      <w:r>
        <w:t>ти) рабочих дней с даты поступления от муниципального образования Томской области уведомления о необходимости перераспределения расходов внутри сметы Департамент экономики принимает решение о согласовании перераспределения расходов внутри сметы либо об отк</w:t>
      </w:r>
      <w:r>
        <w:t>азе от согласования перераспределения расходов внутри сметы. В случае согласования перераспределения расходов внутри сметы Департамент экономики уведомляет Департамент финансово-ресурсного обеспечения Администрации Томской области посредством направления у</w:t>
      </w:r>
      <w:r>
        <w:t xml:space="preserve">ведомления о необходимости формирования проекта дополнительного соглашения к соглашению </w:t>
      </w:r>
      <w:r>
        <w:lastRenderedPageBreak/>
        <w:t>о перераспределении расходов внутри сметы в течение 2 (двух) рабочих дней с даты принятия решения о согласовании перераспределения расходов внутри сметы. Департамент фи</w:t>
      </w:r>
      <w:r>
        <w:t>нансово-ресурсного обеспечения Администрации Томской области формирует проект дополнительного соглашения к соглашению в течение 10 (десяти) рабочих дней с даты получения от Департамента экономики уведомления о необходимости формирования проекта дополнитель</w:t>
      </w:r>
      <w:r>
        <w:t>ного соглашения к соглашению о перераспределении расходов внутри сметы. Дополнительное соглашение к соглашению подписывается уполномоченным лицом в течение 5 (пяти) рабочих дней с даты окончания формирования проекта соглашения Департаментом финансово-ресур</w:t>
      </w:r>
      <w:r>
        <w:t>сного обеспечения Администрации Томской области. Вносимые в смету изменения не должны повлечь недостижение показателей результатов использования субсидии и увеличение суммы субсидии, предоставляемой из областного бюджета.</w:t>
      </w:r>
    </w:p>
    <w:p w:rsidR="00061A9F" w:rsidRDefault="008122BC">
      <w:pPr>
        <w:pStyle w:val="ConsPlusNormal0"/>
        <w:jc w:val="both"/>
      </w:pPr>
      <w:r>
        <w:t>(пп. 2 в ред. постановления</w:t>
      </w:r>
      <w:r>
        <w:t xml:space="preserve">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23. Изменение в распределение объемов субсидий между муниципальными образованиями осуществляется путем внесения изменений в бюджетную роспись без внесения изменений в закон об областном бюджете в случае </w:t>
      </w:r>
      <w:r>
        <w:t>перераспределения экономии, сложившейся в связи с непредставлением местным бюджетам субсидии в связи с несоблюдением условий их предоставления, отказом муниципального образования Томской области от получения субсидии. В данном случае субсидии могут быть пе</w:t>
      </w:r>
      <w:r>
        <w:t xml:space="preserve">рераспределены между муниципальными бюджетами по методике, указанной в </w:t>
      </w:r>
      <w:hyperlink w:anchor="P119" w:tooltip="16. Методика расчета субсидии местному бюджету определяется по следующим формулам.">
        <w:r>
          <w:rPr>
            <w:color w:val="0000FF"/>
          </w:rPr>
          <w:t>пункте 16</w:t>
        </w:r>
      </w:hyperlink>
      <w:r>
        <w:t xml:space="preserve"> настоящего Порядка.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Title0"/>
        <w:jc w:val="center"/>
        <w:outlineLvl w:val="1"/>
      </w:pPr>
      <w:r>
        <w:t>III. Требования к отчетности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24. Муниц</w:t>
      </w:r>
      <w:r>
        <w:t>ипальные образования Томской области представляют ежеквартально, до 10-го числа месяца, следующего за отчетным кварталом, отчет о расходах местного бюджета, в целях софинансирования которых предоставляется субсидия.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В IV квартале текущего финансового года </w:t>
      </w:r>
      <w:r>
        <w:t>в срок не позднее 20 декабря муниципальные образования Томской области представляют в Департамент экономики на бумажном носителе предварительный годовой отчет о расходах местного бюджета, в целях софинансирования которых предоставляется субсидия, а также п</w:t>
      </w:r>
      <w:r>
        <w:t>редварительный годовой отчет о достижении значений показателей результативности использования субсидии, установленных соглашением по формам, предусмотренным соглашением (с приложением копий первичных документов, подтверждающих приобретение товаров, выполне</w:t>
      </w:r>
      <w:r>
        <w:t>ние и оплату работ (оказание услуг).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К отчету, предоставляемому в IV квартале текущего финансового года, муниципальные образования Томской области представляют информацию об информационном сопровождении реализации проекта и брендировании проекта.</w:t>
      </w:r>
    </w:p>
    <w:p w:rsidR="00061A9F" w:rsidRDefault="008122BC">
      <w:pPr>
        <w:pStyle w:val="ConsPlusNormal0"/>
        <w:jc w:val="both"/>
      </w:pPr>
      <w:r>
        <w:t xml:space="preserve">(п. 24 в </w:t>
      </w:r>
      <w:r>
        <w:t>ред. постановления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25. Годовой отчет о достижении значений показателей результатов использования субсидии представляется в срок до 25 января, следующего за годом предоставления субсидии.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Отчеты представля</w:t>
      </w:r>
      <w:r>
        <w:t>ются в электронном виде и на бумажном носителе в соответствии с формами, указанными в соглашении.</w:t>
      </w:r>
    </w:p>
    <w:p w:rsidR="00061A9F" w:rsidRDefault="008122BC">
      <w:pPr>
        <w:pStyle w:val="ConsPlusNormal0"/>
        <w:jc w:val="both"/>
      </w:pPr>
      <w:r>
        <w:t>(п. 25 в ред. постановления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13" w:name="P155"/>
      <w:bookmarkEnd w:id="13"/>
      <w:r>
        <w:t xml:space="preserve">26. В случае если по состоянию на 31 декабря года предоставления субсидии </w:t>
      </w:r>
      <w:r>
        <w:lastRenderedPageBreak/>
        <w:t>муни</w:t>
      </w:r>
      <w:r>
        <w:t xml:space="preserve">ципальным образованием Томской области допущены нарушения условий предоставления субсидии, установленных в </w:t>
      </w:r>
      <w:hyperlink w:anchor="P81" w:tooltip="5. Условиями предоставления субсидии местному бюджету являются:">
        <w:r>
          <w:rPr>
            <w:color w:val="0000FF"/>
          </w:rPr>
          <w:t>пункте 5</w:t>
        </w:r>
      </w:hyperlink>
      <w:r>
        <w:t xml:space="preserve"> настоящего Порядка, возврат субсидии осуществ</w:t>
      </w:r>
      <w:r>
        <w:t>ляется в полном объеме в течение 10 рабочих дней с даты получения требования, направленного Департаментом финансово-ресурсного обеспечения Администрации Томской области.</w:t>
      </w:r>
    </w:p>
    <w:p w:rsidR="00061A9F" w:rsidRDefault="008122BC">
      <w:pPr>
        <w:pStyle w:val="ConsPlusNormal0"/>
        <w:spacing w:before="240"/>
        <w:ind w:firstLine="540"/>
        <w:jc w:val="both"/>
      </w:pPr>
      <w:bookmarkStart w:id="14" w:name="P156"/>
      <w:bookmarkEnd w:id="14"/>
      <w:r>
        <w:t>27. В случае если муниципальным образованием Томской области по состоянию на 31 декабр</w:t>
      </w:r>
      <w:r>
        <w:t>я года предоставления субсидии не достигнуто значение показателей результатов использования субсидии, установленное соглашением, и в срок до первой даты представления отчетности о достижении значений показателей результатов использования субсидии в году, с</w:t>
      </w:r>
      <w:r>
        <w:t>ледующем за годом предоставления субсидии, указанные нарушения не устранены, Департамент финансово-ресурсного обеспечения Администрации Томской области направляет муниципальному образованию Томской области требование о возврате субсидии в областной бюджет.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Объем средств, подлежащих возврату из местного бюджета в областной бюджет в срок до 1 июня года, следующего за годом предоставления субсидии, рассчитывается Департаментом финансово-ресурсного обеспечения Администрации Томской области по следующей формуле: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center"/>
      </w:pPr>
      <w:r>
        <w:t>V возврата = (V субсидии x k x m / n) x 0,1, где: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V возврата - объем средств, подлежащих возврату в областной бюджет;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V субсидии - размер субсидии, предоставленный бюджету муниципального образования Томской области в отчетном финансовом году;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m - количество показателей результатов использования субсидии, по которым индекс, отражающий уровень недостижения i-го показателя результатов использования субсидии, имеет положительное значение;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n - общее количество показателей результатов использования с</w:t>
      </w:r>
      <w:r>
        <w:t>убсидии;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k - коэффициент возврата субсидии.</w:t>
      </w:r>
    </w:p>
    <w:p w:rsidR="00061A9F" w:rsidRDefault="008122BC">
      <w:pPr>
        <w:pStyle w:val="ConsPlusNormal0"/>
        <w:jc w:val="both"/>
      </w:pPr>
      <w:r>
        <w:t>(п. 27 в ред. постановления Администрации Томской области от 23.05.2025 N 234а)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28. Коэффициент возврата субсидии (k) рассчитывается по следующей формуле: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center"/>
      </w:pPr>
      <w:r>
        <w:t>k = SUM Di / m, где: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Di - индекс, отражающий уровень не</w:t>
      </w:r>
      <w:r>
        <w:t>достижения i-го показателя результатов использования субсидии.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При расчете коэффициента возврата субсидии используются только положительные значения индекса, отражающего уровень недостижения i-го показателя результатов использования субсидии.</w:t>
      </w:r>
    </w:p>
    <w:p w:rsidR="00061A9F" w:rsidRDefault="008122BC">
      <w:pPr>
        <w:pStyle w:val="ConsPlusNormal0"/>
        <w:jc w:val="both"/>
      </w:pPr>
      <w:r>
        <w:t>(п. 28 в ред.</w:t>
      </w:r>
      <w:r>
        <w:t xml:space="preserve"> постановления Администрации Томской области от 23.05.2025 N 234а)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29. Индекс, отражающий уровень недостижения i-го показателя результатов использования субсидии (Di), определяется: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lastRenderedPageBreak/>
        <w:t>1) для результатов использования субсидии, по которым большее значение фак</w:t>
      </w:r>
      <w:r>
        <w:t>тически достигнутого значения отражает большую эффективность использования субсидии, - по следующей формуле: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center"/>
      </w:pPr>
      <w:r>
        <w:t>Di = 1 - Ti / Si, где: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Ti - фактически достигнутое значение i-го показателя результатов использования субсидии на отчетную дату;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Si - плановое зн</w:t>
      </w:r>
      <w:r>
        <w:t>ачение i-го показателя результатов использования субсидии, установленное соглашением;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2) для результатов использования субсидии, по которым большее значение фактически достигнутого значения отражает меньшую эффективность использования субсидии, - по следую</w:t>
      </w:r>
      <w:r>
        <w:t>щей формуле: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center"/>
      </w:pPr>
      <w:r>
        <w:t>Di = 1 - Si / Ti.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30. В случае нецелевого использования субсидии и (или) нарушения муниципальным образованием Томской области условий ее предоставления (расходования), в том числе невозврата средств субсидии в областной бюджет в соответствии</w:t>
      </w:r>
      <w:r>
        <w:t xml:space="preserve"> с </w:t>
      </w:r>
      <w:hyperlink w:anchor="P155" w:tooltip="26. В случае если по состоянию на 31 декабря года предоставления субсидии муниципальным образованием Томской области допущены нарушения условий предоставления субсидии, установленных в пункте 5 настоящего Порядка, возврат субсидии осуществляется в полном объем">
        <w:r>
          <w:rPr>
            <w:color w:val="0000FF"/>
          </w:rPr>
          <w:t>пунктами 26</w:t>
        </w:r>
      </w:hyperlink>
      <w:r>
        <w:t xml:space="preserve">, </w:t>
      </w:r>
      <w:hyperlink w:anchor="P156" w:tooltip="27. В случае если муниципальным образованием Томской области по состоянию на 31 декабря года предоставления субсидии не достигнуто значение показателей результатов использования субсидии, установленное соглашением, и в срок до первой даты представления отчетно">
        <w:r>
          <w:rPr>
            <w:color w:val="0000FF"/>
          </w:rPr>
          <w:t>27</w:t>
        </w:r>
      </w:hyperlink>
      <w:r>
        <w:t xml:space="preserve"> настоящего Порядка, к нему применяются бюджетные меры принуждения, установленные действующим законодательством.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31. Департамент экономики запрашивает у муниципальн</w:t>
      </w:r>
      <w:r>
        <w:t>ых образований Томской области документы и материалы, необходимые для осуществления контроля за соблюдением муниципальным образованием Томской области условий и порядка предоставления субсидии и иных обязательств, установленных соглашением, в том числе дан</w:t>
      </w:r>
      <w:r>
        <w:t>ные бухгалтерского учета и первичную документацию, подтверждающие исполнение муниципальным образованием Томской области условий и порядка предоставления субсидии.</w:t>
      </w:r>
    </w:p>
    <w:p w:rsidR="00061A9F" w:rsidRDefault="008122BC">
      <w:pPr>
        <w:pStyle w:val="ConsPlusNormal0"/>
        <w:jc w:val="both"/>
      </w:pPr>
      <w:r>
        <w:t>(п. 31 введен постановлением Администрации Томской области от 13.03.2025 N 104а)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>32. Департам</w:t>
      </w:r>
      <w:r>
        <w:t>ент экономики Администрации Томской области осуществляет проверки, в том числе выездные, соблюдения при реализации проекта муниципальным образованием Томской области обязательств, установленных соглашением и настоящим Порядком.</w:t>
      </w:r>
    </w:p>
    <w:p w:rsidR="00061A9F" w:rsidRDefault="008122BC">
      <w:pPr>
        <w:pStyle w:val="ConsPlusNormal0"/>
        <w:jc w:val="both"/>
      </w:pPr>
      <w:r>
        <w:t>(п. 32 введен постановлением</w:t>
      </w:r>
      <w:r>
        <w:t xml:space="preserve"> Администрации Томской области от 13.03.2025 N 104а)</w:t>
      </w: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right"/>
        <w:outlineLvl w:val="1"/>
      </w:pPr>
      <w:r>
        <w:t>Приложение N 1</w:t>
      </w:r>
    </w:p>
    <w:p w:rsidR="00061A9F" w:rsidRDefault="008122BC">
      <w:pPr>
        <w:pStyle w:val="ConsPlusNormal0"/>
        <w:jc w:val="right"/>
      </w:pPr>
      <w:r>
        <w:t>к Порядку</w:t>
      </w:r>
    </w:p>
    <w:p w:rsidR="00061A9F" w:rsidRDefault="008122BC">
      <w:pPr>
        <w:pStyle w:val="ConsPlusNormal0"/>
        <w:jc w:val="right"/>
      </w:pPr>
      <w:r>
        <w:t>предоставления и распределения субсидий из областного</w:t>
      </w:r>
    </w:p>
    <w:p w:rsidR="00061A9F" w:rsidRDefault="008122BC">
      <w:pPr>
        <w:pStyle w:val="ConsPlusNormal0"/>
        <w:jc w:val="right"/>
      </w:pPr>
      <w:r>
        <w:t>бюджета местным бюджетам на реализацию проектов по развитию</w:t>
      </w:r>
    </w:p>
    <w:p w:rsidR="00061A9F" w:rsidRDefault="008122BC">
      <w:pPr>
        <w:pStyle w:val="ConsPlusNormal0"/>
        <w:jc w:val="right"/>
      </w:pPr>
      <w:r>
        <w:t>общественной территории муниципального образования,</w:t>
      </w:r>
    </w:p>
    <w:p w:rsidR="00061A9F" w:rsidRDefault="008122BC">
      <w:pPr>
        <w:pStyle w:val="ConsPlusNormal0"/>
        <w:jc w:val="right"/>
      </w:pPr>
      <w:r>
        <w:t>в том числе мероприятий (результатов) по обустройству</w:t>
      </w:r>
    </w:p>
    <w:p w:rsidR="00061A9F" w:rsidRDefault="008122BC">
      <w:pPr>
        <w:pStyle w:val="ConsPlusNormal0"/>
        <w:jc w:val="right"/>
      </w:pPr>
      <w:r>
        <w:lastRenderedPageBreak/>
        <w:t>туристского центра города на территории муниципального</w:t>
      </w:r>
    </w:p>
    <w:p w:rsidR="00061A9F" w:rsidRDefault="008122BC">
      <w:pPr>
        <w:pStyle w:val="ConsPlusNormal0"/>
        <w:jc w:val="right"/>
      </w:pPr>
      <w:r>
        <w:t>образования в соответствии с туристским кодом центра города</w:t>
      </w:r>
    </w:p>
    <w:p w:rsidR="00061A9F" w:rsidRDefault="00061A9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061A9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A9F" w:rsidRDefault="00061A9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A9F" w:rsidRDefault="00061A9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061A9F" w:rsidRDefault="008122BC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</w:t>
            </w:r>
            <w:r>
              <w:rPr>
                <w:color w:val="392C69"/>
              </w:rPr>
              <w:t>13.03.2025 N 104а, от 23.05.2025 N 234а)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61A9F" w:rsidRDefault="00061A9F">
            <w:pPr>
              <w:pStyle w:val="ConsPlusNormal0"/>
            </w:pPr>
          </w:p>
        </w:tc>
      </w:tr>
    </w:tbl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center"/>
      </w:pPr>
      <w:bookmarkStart w:id="15" w:name="P207"/>
      <w:bookmarkEnd w:id="15"/>
      <w:r>
        <w:t>Заявка</w:t>
      </w:r>
    </w:p>
    <w:p w:rsidR="00061A9F" w:rsidRDefault="008122BC">
      <w:pPr>
        <w:pStyle w:val="ConsPlusNormal0"/>
        <w:jc w:val="center"/>
      </w:pPr>
      <w:r>
        <w:t>на участие в отборе на предоставление субсидии из областного</w:t>
      </w:r>
    </w:p>
    <w:p w:rsidR="00061A9F" w:rsidRDefault="008122BC">
      <w:pPr>
        <w:pStyle w:val="ConsPlusNormal0"/>
        <w:jc w:val="center"/>
      </w:pPr>
      <w:r>
        <w:t>бюджета местному бюджету на реализацию проекта по развитию</w:t>
      </w:r>
    </w:p>
    <w:p w:rsidR="00061A9F" w:rsidRDefault="008122BC">
      <w:pPr>
        <w:pStyle w:val="ConsPlusNormal0"/>
        <w:jc w:val="center"/>
      </w:pPr>
      <w:r>
        <w:t>общественной территории муниципального образования, в том</w:t>
      </w:r>
    </w:p>
    <w:p w:rsidR="00061A9F" w:rsidRDefault="008122BC">
      <w:pPr>
        <w:pStyle w:val="ConsPlusNormal0"/>
        <w:jc w:val="center"/>
      </w:pPr>
      <w:r>
        <w:t>числе мероприятий (результатов) по обустройству туристского</w:t>
      </w:r>
    </w:p>
    <w:p w:rsidR="00061A9F" w:rsidRDefault="008122BC">
      <w:pPr>
        <w:pStyle w:val="ConsPlusNormal0"/>
        <w:jc w:val="center"/>
      </w:pPr>
      <w:r>
        <w:t>центра города на территории муниципального образования</w:t>
      </w:r>
    </w:p>
    <w:p w:rsidR="00061A9F" w:rsidRDefault="008122BC">
      <w:pPr>
        <w:pStyle w:val="ConsPlusNormal0"/>
        <w:jc w:val="center"/>
      </w:pPr>
      <w:r>
        <w:t>в соответствии с туристским кодом центра города</w:t>
      </w:r>
    </w:p>
    <w:p w:rsidR="00061A9F" w:rsidRDefault="00061A9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0"/>
        <w:gridCol w:w="1701"/>
      </w:tblGrid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</w:pPr>
            <w:r>
              <w:t>Наименование муниципального образования Томской области</w:t>
            </w:r>
          </w:p>
        </w:tc>
        <w:tc>
          <w:tcPr>
            <w:tcW w:w="1701" w:type="dxa"/>
            <w:vAlign w:val="center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</w:tcPr>
          <w:p w:rsidR="00061A9F" w:rsidRDefault="008122BC">
            <w:pPr>
              <w:pStyle w:val="ConsPlusNormal0"/>
            </w:pPr>
            <w:r>
              <w:t>Наименование проекта по развитию и обустройству общественной территории туристского центра города в муниципальном образовании Томской области (далее - проект)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</w:tcPr>
          <w:p w:rsidR="00061A9F" w:rsidRDefault="008122BC">
            <w:pPr>
              <w:pStyle w:val="ConsPlusNormal0"/>
            </w:pPr>
            <w:r>
              <w:t>Описание цели и задачи реализации проекта с указанием значимости указанных мероприятий для разв</w:t>
            </w:r>
            <w:r>
              <w:t>ития туризма и туристской инфраструктуры в Томской области в муниципальном образовании Томской области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</w:tcPr>
          <w:p w:rsidR="00061A9F" w:rsidRDefault="008122BC">
            <w:pPr>
              <w:pStyle w:val="ConsPlusNormal0"/>
            </w:pPr>
            <w:r>
              <w:t>Перечень мероприятий &lt;*&gt; по проекту (наименование, описание, адрес (если применимо) с указанием сметной стоимости (рублей) по каждому из мероприятий: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</w:pPr>
            <w:r>
              <w:t>1.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</w:pPr>
            <w:r>
              <w:t>2...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</w:pPr>
            <w:r>
              <w:t>Планируемые расходы на реализацию мероприятий проекта, руб., в том числе: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</w:pPr>
            <w:r>
              <w:t>запрашиваемый объем субсидии из областного бюджета, руб.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</w:pPr>
            <w:r>
              <w:t>объем софинансирования из бюджета муниципального образования Томской области, руб.</w:t>
            </w:r>
          </w:p>
          <w:p w:rsidR="00061A9F" w:rsidRDefault="008122BC">
            <w:pPr>
              <w:pStyle w:val="ConsPlusNormal0"/>
            </w:pPr>
            <w:r>
              <w:t>(в том числе ______% от общего объема средств на реализацию проекта) (не менее 30%)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</w:tbl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--------------------------------</w:t>
      </w:r>
    </w:p>
    <w:p w:rsidR="00061A9F" w:rsidRDefault="008122BC">
      <w:pPr>
        <w:pStyle w:val="ConsPlusNormal0"/>
        <w:spacing w:before="240"/>
        <w:ind w:firstLine="540"/>
        <w:jc w:val="both"/>
      </w:pPr>
      <w:r>
        <w:t xml:space="preserve">&lt;*&gt; Перечень мероприятий по проекту указывается в соответствии с </w:t>
      </w:r>
      <w:hyperlink w:anchor="P57" w:tooltip="1) 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">
        <w:r>
          <w:rPr>
            <w:color w:val="0000FF"/>
          </w:rPr>
          <w:t>подпунктами 1)</w:t>
        </w:r>
      </w:hyperlink>
      <w:r>
        <w:t xml:space="preserve"> - </w:t>
      </w:r>
      <w:hyperlink w:anchor="P67" w:tooltip="9) обустройство выделенных парковок туристских автобусов и городского легкового такси и размещение соответствующих дорожных знаков;">
        <w:r>
          <w:rPr>
            <w:color w:val="0000FF"/>
          </w:rPr>
          <w:t xml:space="preserve">9) </w:t>
        </w:r>
        <w:r>
          <w:rPr>
            <w:color w:val="0000FF"/>
          </w:rPr>
          <w:lastRenderedPageBreak/>
          <w:t>пункта 4</w:t>
        </w:r>
      </w:hyperlink>
      <w:r>
        <w:t xml:space="preserve"> Порядка предоставления и распр</w:t>
      </w:r>
      <w:r>
        <w:t>еделения субсидий из областного бюджета бюджетам муниципальных образований Томской области на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</w:t>
      </w:r>
      <w:r>
        <w:t>а на территории муниципального образования в соответствии с туристским кодом центра города, утвержденного постановлением Администрации Томской области от __________ N _____.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Статистические данные по количеству туристов, посетивших муниципальное образовани</w:t>
      </w:r>
      <w:r>
        <w:t>е Томской области за последние 3 года до даты подачи заявки на участие в отборе (показатель официального статистического наблюдения - "Численность размещенных лиц в коллективных средствах размещения", тыс. чел.).</w:t>
      </w:r>
    </w:p>
    <w:p w:rsidR="00061A9F" w:rsidRDefault="00061A9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9"/>
        <w:gridCol w:w="8504"/>
      </w:tblGrid>
      <w:tr w:rsidR="00061A9F">
        <w:tc>
          <w:tcPr>
            <w:tcW w:w="529" w:type="dxa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год</w:t>
            </w:r>
          </w:p>
        </w:tc>
        <w:tc>
          <w:tcPr>
            <w:tcW w:w="8504" w:type="dxa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Численность размещенных лиц в коллекти</w:t>
            </w:r>
            <w:r>
              <w:t>вных средствах размещения, тыс. чел.</w:t>
            </w:r>
          </w:p>
        </w:tc>
      </w:tr>
      <w:tr w:rsidR="00061A9F">
        <w:tc>
          <w:tcPr>
            <w:tcW w:w="529" w:type="dxa"/>
          </w:tcPr>
          <w:p w:rsidR="00061A9F" w:rsidRDefault="00061A9F">
            <w:pPr>
              <w:pStyle w:val="ConsPlusNormal0"/>
            </w:pPr>
          </w:p>
        </w:tc>
        <w:tc>
          <w:tcPr>
            <w:tcW w:w="8504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529" w:type="dxa"/>
          </w:tcPr>
          <w:p w:rsidR="00061A9F" w:rsidRDefault="00061A9F">
            <w:pPr>
              <w:pStyle w:val="ConsPlusNormal0"/>
            </w:pPr>
          </w:p>
        </w:tc>
        <w:tc>
          <w:tcPr>
            <w:tcW w:w="8504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529" w:type="dxa"/>
          </w:tcPr>
          <w:p w:rsidR="00061A9F" w:rsidRDefault="00061A9F">
            <w:pPr>
              <w:pStyle w:val="ConsPlusNormal0"/>
            </w:pPr>
          </w:p>
        </w:tc>
        <w:tc>
          <w:tcPr>
            <w:tcW w:w="8504" w:type="dxa"/>
          </w:tcPr>
          <w:p w:rsidR="00061A9F" w:rsidRDefault="00061A9F">
            <w:pPr>
              <w:pStyle w:val="ConsPlusNormal0"/>
            </w:pPr>
          </w:p>
        </w:tc>
      </w:tr>
    </w:tbl>
    <w:p w:rsidR="00061A9F" w:rsidRDefault="00061A9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0"/>
        <w:gridCol w:w="1701"/>
      </w:tblGrid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t>Ожидаемые результаты проекта, в том числе: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t>экономические эффекты от реализации проекта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t>социальные эффекты от реализации проекта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t>прогнозируемое количество туристов, посетивших муниципальное образование Томской области после реализации проекта в течение 3 лет начиная с года, следующего за годом предоставления субсидии (показатель - "Численность размещенных лиц в коллективных средства</w:t>
            </w:r>
            <w:r>
              <w:t>х размещения" - тыс. чел.)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t>Наличие документов, подтверждающих наличие софинансирования расходных обязательств из местного бюджета на реализацию мероприятий проекта, на которые подается заявка, с учетом установленного уровня софинансирования в году предос</w:t>
            </w:r>
            <w:r>
              <w:t>тавления субсидии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t xml:space="preserve">Наличие мероприятия в утвержденной муниципальной программе, в рамках реализации которой планируется финансирование проекта (в случае непредставления - гарантийное письмо, подписанное главой муниципального образования Томской области, о </w:t>
            </w:r>
            <w:r>
              <w:t>сроках внесения изменений в муниципальную программу)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t xml:space="preserve">Наличие информационной справки о проекте (пояснительная записка, включающая описание, обоснование проекта, показатели, характеристики, срок реализации, перечень мероприятий, </w:t>
            </w:r>
            <w:r>
              <w:lastRenderedPageBreak/>
              <w:t>финансовые параметры проект</w:t>
            </w:r>
            <w:r>
              <w:t>а)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lastRenderedPageBreak/>
              <w:t>Наличие альбома-презентации проекта (иллюстрация мероприятий, указанных в заявке, карта размещения мероприятий), включающего в себя:</w:t>
            </w:r>
          </w:p>
          <w:p w:rsidR="00061A9F" w:rsidRDefault="008122BC">
            <w:pPr>
              <w:pStyle w:val="ConsPlusNormal0"/>
              <w:ind w:firstLine="283"/>
              <w:jc w:val="both"/>
            </w:pPr>
            <w:r>
              <w:t>- карту с указанием расположений мероприятий в границах туристского центра;</w:t>
            </w:r>
          </w:p>
          <w:p w:rsidR="00061A9F" w:rsidRDefault="008122BC">
            <w:pPr>
              <w:pStyle w:val="ConsPlusNormal0"/>
              <w:ind w:firstLine="283"/>
              <w:jc w:val="both"/>
            </w:pPr>
            <w:r>
              <w:t>- перечень мероприятий по проекту;</w:t>
            </w:r>
          </w:p>
          <w:p w:rsidR="00061A9F" w:rsidRDefault="008122BC">
            <w:pPr>
              <w:pStyle w:val="ConsPlusNormal0"/>
              <w:ind w:firstLine="283"/>
              <w:jc w:val="both"/>
            </w:pPr>
            <w:r>
              <w:t>- эскизы и материалы по проекту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t>Наличие муниципального правового акта об определении границ туристского центра города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</w:tcPr>
          <w:p w:rsidR="00061A9F" w:rsidRDefault="008122BC">
            <w:pPr>
              <w:pStyle w:val="ConsPlusNormal0"/>
              <w:jc w:val="both"/>
            </w:pPr>
            <w:r>
              <w:t>Наличие Плана мероприятий по информационному освещению проекта (в соответствии с распоряжением Губернатора Томской области от 17.08.20</w:t>
            </w:r>
            <w:r>
              <w:t>23 N 236-р "Об информационном сопровождении реализации национальных проектов на территории Томской области")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7370" w:type="dxa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t>Руководитель проекта</w:t>
            </w:r>
          </w:p>
          <w:p w:rsidR="00061A9F" w:rsidRDefault="008122BC">
            <w:pPr>
              <w:pStyle w:val="ConsPlusNormal0"/>
              <w:jc w:val="both"/>
            </w:pPr>
            <w:r>
              <w:t>Фамилия, имя, отчество (последнее - при наличии), должность, номер телефона (рабочий, сотовый), адрес электронной почты)</w:t>
            </w:r>
          </w:p>
        </w:tc>
        <w:tc>
          <w:tcPr>
            <w:tcW w:w="1701" w:type="dxa"/>
          </w:tcPr>
          <w:p w:rsidR="00061A9F" w:rsidRDefault="00061A9F">
            <w:pPr>
              <w:pStyle w:val="ConsPlusNormal0"/>
            </w:pPr>
          </w:p>
        </w:tc>
      </w:tr>
    </w:tbl>
    <w:p w:rsidR="00061A9F" w:rsidRDefault="00061A9F">
      <w:pPr>
        <w:pStyle w:val="ConsPlusNormal0"/>
        <w:jc w:val="both"/>
      </w:pPr>
    </w:p>
    <w:p w:rsidR="00061A9F" w:rsidRDefault="008122BC">
      <w:pPr>
        <w:pStyle w:val="ConsPlusNonformat0"/>
        <w:jc w:val="both"/>
      </w:pPr>
      <w:r>
        <w:t xml:space="preserve">    В  случае  признания  настоящей  заявки на участие в конкурсе прошедшей</w:t>
      </w:r>
    </w:p>
    <w:p w:rsidR="00061A9F" w:rsidRDefault="008122BC">
      <w:pPr>
        <w:pStyle w:val="ConsPlusNonformat0"/>
        <w:jc w:val="both"/>
      </w:pPr>
      <w:r>
        <w:t>отбор и заключения соглашения о предоставлении субсидии ___________________</w:t>
      </w:r>
    </w:p>
    <w:p w:rsidR="00061A9F" w:rsidRDefault="008122BC">
      <w:pPr>
        <w:pStyle w:val="ConsPlusNonformat0"/>
        <w:jc w:val="both"/>
      </w:pPr>
      <w:r>
        <w:t xml:space="preserve">                                                 (Муниципальное образование</w:t>
      </w:r>
    </w:p>
    <w:p w:rsidR="00061A9F" w:rsidRDefault="008122BC">
      <w:pPr>
        <w:pStyle w:val="ConsPlusNonformat0"/>
        <w:jc w:val="both"/>
      </w:pPr>
      <w:r>
        <w:t xml:space="preserve">                                                      Томской области)</w:t>
      </w:r>
    </w:p>
    <w:p w:rsidR="00061A9F" w:rsidRDefault="00061A9F">
      <w:pPr>
        <w:pStyle w:val="ConsPlusNonformat0"/>
        <w:jc w:val="both"/>
      </w:pPr>
    </w:p>
    <w:p w:rsidR="00061A9F" w:rsidRDefault="008122BC">
      <w:pPr>
        <w:pStyle w:val="ConsPlusNonformat0"/>
        <w:jc w:val="both"/>
      </w:pPr>
      <w:r>
        <w:t>обязуется достичь следующих показателей результатов использования субсидии:</w:t>
      </w:r>
    </w:p>
    <w:p w:rsidR="00061A9F" w:rsidRDefault="00061A9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6"/>
        <w:gridCol w:w="5896"/>
        <w:gridCol w:w="2551"/>
      </w:tblGrid>
      <w:tr w:rsidR="00061A9F">
        <w:tc>
          <w:tcPr>
            <w:tcW w:w="576" w:type="dxa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5896" w:type="dxa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Наименование показателя результатов использования субсидии</w:t>
            </w:r>
          </w:p>
        </w:tc>
        <w:tc>
          <w:tcPr>
            <w:tcW w:w="2551" w:type="dxa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Планируемое значение показателя результато</w:t>
            </w:r>
            <w:r>
              <w:t>в использования субсидии</w:t>
            </w:r>
          </w:p>
        </w:tc>
      </w:tr>
      <w:tr w:rsidR="00061A9F">
        <w:tc>
          <w:tcPr>
            <w:tcW w:w="576" w:type="dxa"/>
          </w:tcPr>
          <w:p w:rsidR="00061A9F" w:rsidRDefault="008122BC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896" w:type="dxa"/>
          </w:tcPr>
          <w:p w:rsidR="00061A9F" w:rsidRDefault="008122BC">
            <w:pPr>
              <w:pStyle w:val="ConsPlusNormal0"/>
              <w:jc w:val="both"/>
            </w:pPr>
            <w:r>
              <w:t>Количество реализованных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</w:t>
            </w:r>
            <w:r>
              <w:t>тствии с туристским кодом центра города, единиц</w:t>
            </w:r>
          </w:p>
        </w:tc>
        <w:tc>
          <w:tcPr>
            <w:tcW w:w="2551" w:type="dxa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576" w:type="dxa"/>
          </w:tcPr>
          <w:p w:rsidR="00061A9F" w:rsidRDefault="008122BC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896" w:type="dxa"/>
          </w:tcPr>
          <w:p w:rsidR="00061A9F" w:rsidRDefault="008122BC">
            <w:pPr>
              <w:pStyle w:val="ConsPlusNormal0"/>
              <w:jc w:val="both"/>
            </w:pPr>
            <w:r>
              <w:t>Прирост количества туристских поездок муниципального образования за 11 месяцев текущего года по отношению к значению показателя за 11 месяцев предыдущего года, %.</w:t>
            </w:r>
          </w:p>
          <w:p w:rsidR="00061A9F" w:rsidRDefault="008122BC">
            <w:pPr>
              <w:pStyle w:val="ConsPlusNormal0"/>
              <w:jc w:val="both"/>
            </w:pPr>
            <w:r>
              <w:t xml:space="preserve">Рассчитывается как разница значений показателя официального статистического наблюдения "Численность размещенных лиц в коллективных </w:t>
            </w:r>
            <w:r>
              <w:lastRenderedPageBreak/>
              <w:t>средствах размещения" за 11 месяцев текущего года по отношению к значению показателя за 11 месяцев предыдущего года, %</w:t>
            </w:r>
          </w:p>
        </w:tc>
        <w:tc>
          <w:tcPr>
            <w:tcW w:w="2551" w:type="dxa"/>
          </w:tcPr>
          <w:p w:rsidR="00061A9F" w:rsidRDefault="00061A9F">
            <w:pPr>
              <w:pStyle w:val="ConsPlusNormal0"/>
            </w:pPr>
          </w:p>
        </w:tc>
      </w:tr>
    </w:tbl>
    <w:p w:rsidR="00061A9F" w:rsidRDefault="00061A9F">
      <w:pPr>
        <w:pStyle w:val="ConsPlusNormal0"/>
        <w:jc w:val="both"/>
      </w:pPr>
    </w:p>
    <w:p w:rsidR="00061A9F" w:rsidRDefault="008122BC">
      <w:pPr>
        <w:pStyle w:val="ConsPlusNonformat0"/>
        <w:jc w:val="both"/>
      </w:pPr>
      <w:r>
        <w:t xml:space="preserve">   </w:t>
      </w:r>
      <w:r>
        <w:t xml:space="preserve"> Дата заполнения заявки ________________________________________________</w:t>
      </w:r>
    </w:p>
    <w:p w:rsidR="00061A9F" w:rsidRDefault="00061A9F">
      <w:pPr>
        <w:pStyle w:val="ConsPlusNonformat0"/>
        <w:jc w:val="both"/>
      </w:pPr>
    </w:p>
    <w:p w:rsidR="00061A9F" w:rsidRDefault="008122BC">
      <w:pPr>
        <w:pStyle w:val="ConsPlusNonformat0"/>
        <w:jc w:val="both"/>
      </w:pPr>
      <w:r>
        <w:t xml:space="preserve">    К заявке прилагаются следующие документы на _______ л. в ________ экз.:</w:t>
      </w:r>
    </w:p>
    <w:p w:rsidR="00061A9F" w:rsidRDefault="008122BC">
      <w:pPr>
        <w:pStyle w:val="ConsPlusNonformat0"/>
        <w:jc w:val="both"/>
      </w:pPr>
      <w:r>
        <w:t xml:space="preserve">    1)</w:t>
      </w:r>
    </w:p>
    <w:p w:rsidR="00061A9F" w:rsidRDefault="008122BC">
      <w:pPr>
        <w:pStyle w:val="ConsPlusNonformat0"/>
        <w:jc w:val="both"/>
      </w:pPr>
      <w:r>
        <w:t xml:space="preserve">    2).....</w:t>
      </w:r>
    </w:p>
    <w:p w:rsidR="00061A9F" w:rsidRDefault="00061A9F">
      <w:pPr>
        <w:pStyle w:val="ConsPlusNonformat0"/>
        <w:jc w:val="both"/>
      </w:pPr>
    </w:p>
    <w:p w:rsidR="00061A9F" w:rsidRDefault="008122BC">
      <w:pPr>
        <w:pStyle w:val="ConsPlusNonformat0"/>
        <w:jc w:val="both"/>
      </w:pPr>
      <w:r>
        <w:t xml:space="preserve">    Настоящим   подтверждаю   достоверность   информации   (в   том   числе</w:t>
      </w:r>
    </w:p>
    <w:p w:rsidR="00061A9F" w:rsidRDefault="008122BC">
      <w:pPr>
        <w:pStyle w:val="ConsPlusNonformat0"/>
        <w:jc w:val="both"/>
      </w:pPr>
      <w:r>
        <w:t>документов), представленной в составе заявки.</w:t>
      </w:r>
    </w:p>
    <w:p w:rsidR="00061A9F" w:rsidRDefault="00061A9F">
      <w:pPr>
        <w:pStyle w:val="ConsPlusNonformat0"/>
        <w:jc w:val="both"/>
      </w:pPr>
    </w:p>
    <w:p w:rsidR="00061A9F" w:rsidRDefault="008122BC">
      <w:pPr>
        <w:pStyle w:val="ConsPlusNonformat0"/>
        <w:jc w:val="both"/>
      </w:pPr>
      <w:r>
        <w:t xml:space="preserve">    Глава муниципального образования _______________ ______________________</w:t>
      </w:r>
    </w:p>
    <w:p w:rsidR="00061A9F" w:rsidRDefault="008122BC">
      <w:pPr>
        <w:pStyle w:val="ConsPlusNonformat0"/>
        <w:jc w:val="both"/>
      </w:pPr>
      <w:r>
        <w:t xml:space="preserve">                                        (Подпись)    (Расшифровка подписи)</w:t>
      </w:r>
    </w:p>
    <w:p w:rsidR="00061A9F" w:rsidRDefault="008122BC">
      <w:pPr>
        <w:pStyle w:val="ConsPlusNonformat0"/>
        <w:jc w:val="both"/>
      </w:pPr>
      <w:r>
        <w:t>М.П. (при наличии)</w:t>
      </w: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right"/>
        <w:outlineLvl w:val="1"/>
      </w:pPr>
      <w:r>
        <w:t>Приложение N 2</w:t>
      </w:r>
    </w:p>
    <w:p w:rsidR="00061A9F" w:rsidRDefault="008122BC">
      <w:pPr>
        <w:pStyle w:val="ConsPlusNormal0"/>
        <w:jc w:val="right"/>
      </w:pPr>
      <w:r>
        <w:t>к Порядку</w:t>
      </w:r>
    </w:p>
    <w:p w:rsidR="00061A9F" w:rsidRDefault="008122BC">
      <w:pPr>
        <w:pStyle w:val="ConsPlusNormal0"/>
        <w:jc w:val="right"/>
      </w:pPr>
      <w:r>
        <w:t>предостав</w:t>
      </w:r>
      <w:r>
        <w:t>ления и распределения субсидий из областного</w:t>
      </w:r>
    </w:p>
    <w:p w:rsidR="00061A9F" w:rsidRDefault="008122BC">
      <w:pPr>
        <w:pStyle w:val="ConsPlusNormal0"/>
        <w:jc w:val="right"/>
      </w:pPr>
      <w:r>
        <w:t>бюджета местным бюджетам на реализацию проектов по развитию</w:t>
      </w:r>
    </w:p>
    <w:p w:rsidR="00061A9F" w:rsidRDefault="008122BC">
      <w:pPr>
        <w:pStyle w:val="ConsPlusNormal0"/>
        <w:jc w:val="right"/>
      </w:pPr>
      <w:r>
        <w:t>общественной территории муниципального образования,</w:t>
      </w:r>
    </w:p>
    <w:p w:rsidR="00061A9F" w:rsidRDefault="008122BC">
      <w:pPr>
        <w:pStyle w:val="ConsPlusNormal0"/>
        <w:jc w:val="right"/>
      </w:pPr>
      <w:r>
        <w:t>в том числе мероприятий (результатов) по обустройству</w:t>
      </w:r>
    </w:p>
    <w:p w:rsidR="00061A9F" w:rsidRDefault="008122BC">
      <w:pPr>
        <w:pStyle w:val="ConsPlusNormal0"/>
        <w:jc w:val="right"/>
      </w:pPr>
      <w:r>
        <w:t>туристского центра города на территории муниц</w:t>
      </w:r>
      <w:r>
        <w:t>ипального</w:t>
      </w:r>
    </w:p>
    <w:p w:rsidR="00061A9F" w:rsidRDefault="008122BC">
      <w:pPr>
        <w:pStyle w:val="ConsPlusNormal0"/>
        <w:jc w:val="right"/>
      </w:pPr>
      <w:r>
        <w:t>образования в соответствии с туристским кодом центра города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center"/>
      </w:pPr>
      <w:bookmarkStart w:id="16" w:name="P320"/>
      <w:bookmarkEnd w:id="16"/>
      <w:r>
        <w:t>Смета расходов на реализацию мероприятий проекта</w:t>
      </w:r>
    </w:p>
    <w:p w:rsidR="00061A9F" w:rsidRDefault="008122BC">
      <w:pPr>
        <w:pStyle w:val="ConsPlusNormal0"/>
        <w:jc w:val="center"/>
      </w:pPr>
      <w:r>
        <w:t>____________________________________________________________</w:t>
      </w:r>
    </w:p>
    <w:p w:rsidR="00061A9F" w:rsidRDefault="008122BC">
      <w:pPr>
        <w:pStyle w:val="ConsPlusNormal0"/>
        <w:jc w:val="center"/>
      </w:pPr>
      <w:r>
        <w:t>(Название проекта)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jc w:val="center"/>
      </w:pPr>
      <w:r>
        <w:t>на участие в отборе на предоставление субсидии из облас</w:t>
      </w:r>
      <w:r>
        <w:t>тного</w:t>
      </w:r>
    </w:p>
    <w:p w:rsidR="00061A9F" w:rsidRDefault="008122BC">
      <w:pPr>
        <w:pStyle w:val="ConsPlusNormal0"/>
        <w:jc w:val="center"/>
      </w:pPr>
      <w:r>
        <w:t>бюджета местному бюджету на реализацию проекта по развитию</w:t>
      </w:r>
    </w:p>
    <w:p w:rsidR="00061A9F" w:rsidRDefault="008122BC">
      <w:pPr>
        <w:pStyle w:val="ConsPlusNormal0"/>
        <w:jc w:val="center"/>
      </w:pPr>
      <w:r>
        <w:t>общественной территории муниципального образования, в том</w:t>
      </w:r>
    </w:p>
    <w:p w:rsidR="00061A9F" w:rsidRDefault="008122BC">
      <w:pPr>
        <w:pStyle w:val="ConsPlusNormal0"/>
        <w:jc w:val="center"/>
      </w:pPr>
      <w:r>
        <w:t>числе мероприятий (результатов) по обустройству туристского</w:t>
      </w:r>
    </w:p>
    <w:p w:rsidR="00061A9F" w:rsidRDefault="008122BC">
      <w:pPr>
        <w:pStyle w:val="ConsPlusNormal0"/>
        <w:jc w:val="center"/>
      </w:pPr>
      <w:r>
        <w:t>центра города на территории муниципального образования</w:t>
      </w:r>
    </w:p>
    <w:p w:rsidR="00061A9F" w:rsidRDefault="008122BC">
      <w:pPr>
        <w:pStyle w:val="ConsPlusNormal0"/>
        <w:jc w:val="center"/>
      </w:pPr>
      <w:r>
        <w:t>в соответствии с туристским кодом центра города</w:t>
      </w:r>
    </w:p>
    <w:p w:rsidR="00061A9F" w:rsidRDefault="008122BC">
      <w:pPr>
        <w:pStyle w:val="ConsPlusNormal0"/>
        <w:jc w:val="center"/>
      </w:pPr>
      <w:r>
        <w:t>____________________________________________________________</w:t>
      </w:r>
    </w:p>
    <w:p w:rsidR="00061A9F" w:rsidRDefault="008122BC">
      <w:pPr>
        <w:pStyle w:val="ConsPlusNormal0"/>
        <w:jc w:val="center"/>
      </w:pPr>
      <w:r>
        <w:t>(Муниципальное образование Томской области,</w:t>
      </w:r>
    </w:p>
    <w:p w:rsidR="00061A9F" w:rsidRDefault="008122BC">
      <w:pPr>
        <w:pStyle w:val="ConsPlusNormal0"/>
        <w:jc w:val="center"/>
      </w:pPr>
      <w:r>
        <w:t>представляющее проект)</w:t>
      </w:r>
    </w:p>
    <w:p w:rsidR="00061A9F" w:rsidRDefault="00061A9F">
      <w:pPr>
        <w:pStyle w:val="ConsPlusNormal0"/>
        <w:jc w:val="both"/>
      </w:pPr>
    </w:p>
    <w:p w:rsidR="00061A9F" w:rsidRDefault="008122BC">
      <w:pPr>
        <w:pStyle w:val="ConsPlusNormal0"/>
        <w:ind w:firstLine="540"/>
        <w:jc w:val="both"/>
      </w:pPr>
      <w:r>
        <w:t>Детализация расходов в рамках планируемых мероприятий проекта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</w:t>
      </w:r>
      <w:r>
        <w:t xml:space="preserve">ствии с туристским кодом центра города на территории муниципального образования </w:t>
      </w:r>
      <w:r>
        <w:lastRenderedPageBreak/>
        <w:t xml:space="preserve">Томской области, определенных в </w:t>
      </w:r>
      <w:hyperlink w:anchor="P57" w:tooltip="1) 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">
        <w:r>
          <w:rPr>
            <w:color w:val="0000FF"/>
          </w:rPr>
          <w:t>подпунктах 1)</w:t>
        </w:r>
      </w:hyperlink>
      <w:r>
        <w:t xml:space="preserve"> - </w:t>
      </w:r>
      <w:hyperlink w:anchor="P67" w:tooltip="9) обустройство выделенных парковок туристских автобусов и городского легкового такси и размещение соответствующих дорожных знаков;">
        <w:r>
          <w:rPr>
            <w:color w:val="0000FF"/>
          </w:rPr>
          <w:t>9) пункта 4</w:t>
        </w:r>
      </w:hyperlink>
      <w:r>
        <w:t xml:space="preserve"> Порядка предоставления и распределения субсидий из областного бюджета бюджетам муниципальных образований Томской области на реализацию проектов по развитию общественной терр</w:t>
      </w:r>
      <w:r>
        <w:t xml:space="preserve">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города, утвержденного постановлением Администрации Томской </w:t>
      </w:r>
      <w:r>
        <w:t>области от __________ N _____ (далее - Порядок):</w:t>
      </w:r>
    </w:p>
    <w:p w:rsidR="00061A9F" w:rsidRDefault="00061A9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928"/>
        <w:gridCol w:w="1701"/>
        <w:gridCol w:w="1417"/>
        <w:gridCol w:w="850"/>
        <w:gridCol w:w="1482"/>
        <w:gridCol w:w="1112"/>
      </w:tblGrid>
      <w:tr w:rsidR="00061A9F">
        <w:tc>
          <w:tcPr>
            <w:tcW w:w="567" w:type="dxa"/>
            <w:vMerge w:val="restart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N</w:t>
            </w:r>
          </w:p>
          <w:p w:rsidR="00061A9F" w:rsidRDefault="008122BC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1928" w:type="dxa"/>
            <w:vMerge w:val="restart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 xml:space="preserve">Мероприятия проекта (в соответствии с </w:t>
            </w:r>
            <w:hyperlink w:anchor="P57" w:tooltip="1) 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">
              <w:r>
                <w:rPr>
                  <w:color w:val="0000FF"/>
                </w:rPr>
                <w:t>пп. 1)</w:t>
              </w:r>
            </w:hyperlink>
            <w:r>
              <w:t xml:space="preserve"> - </w:t>
            </w:r>
            <w:hyperlink w:anchor="P67" w:tooltip="9) обустройство выделенных парковок туристских автобусов и городского легкового такси и размещение соответствующих дорожных знаков;">
              <w:r>
                <w:rPr>
                  <w:color w:val="0000FF"/>
                </w:rPr>
                <w:t>9) п. 4</w:t>
              </w:r>
            </w:hyperlink>
            <w:r>
              <w:t xml:space="preserve"> Порядка) /</w:t>
            </w:r>
          </w:p>
          <w:p w:rsidR="00061A9F" w:rsidRDefault="008122BC">
            <w:pPr>
              <w:pStyle w:val="ConsPlusNormal0"/>
              <w:jc w:val="center"/>
            </w:pPr>
            <w:r>
              <w:t>Расходы в рамках мероприятий проекта</w:t>
            </w:r>
          </w:p>
        </w:tc>
        <w:tc>
          <w:tcPr>
            <w:tcW w:w="1701" w:type="dxa"/>
            <w:vMerge w:val="restart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Количество, ед.</w:t>
            </w:r>
          </w:p>
        </w:tc>
        <w:tc>
          <w:tcPr>
            <w:tcW w:w="1417" w:type="dxa"/>
            <w:vMerge w:val="restart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Стоимость за единицу, руб.</w:t>
            </w:r>
          </w:p>
        </w:tc>
        <w:tc>
          <w:tcPr>
            <w:tcW w:w="850" w:type="dxa"/>
            <w:vMerge w:val="restart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Всего, руб.</w:t>
            </w:r>
          </w:p>
        </w:tc>
        <w:tc>
          <w:tcPr>
            <w:tcW w:w="2594" w:type="dxa"/>
            <w:gridSpan w:val="2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Источники финансирования проекта (руб.)</w:t>
            </w:r>
          </w:p>
        </w:tc>
      </w:tr>
      <w:tr w:rsidR="00061A9F">
        <w:tc>
          <w:tcPr>
            <w:tcW w:w="567" w:type="dxa"/>
            <w:vMerge/>
          </w:tcPr>
          <w:p w:rsidR="00061A9F" w:rsidRDefault="00061A9F">
            <w:pPr>
              <w:pStyle w:val="ConsPlusNormal0"/>
            </w:pPr>
          </w:p>
        </w:tc>
        <w:tc>
          <w:tcPr>
            <w:tcW w:w="1928" w:type="dxa"/>
            <w:vMerge/>
          </w:tcPr>
          <w:p w:rsidR="00061A9F" w:rsidRDefault="00061A9F">
            <w:pPr>
              <w:pStyle w:val="ConsPlusNormal0"/>
            </w:pPr>
          </w:p>
        </w:tc>
        <w:tc>
          <w:tcPr>
            <w:tcW w:w="1701" w:type="dxa"/>
            <w:vMerge/>
          </w:tcPr>
          <w:p w:rsidR="00061A9F" w:rsidRDefault="00061A9F">
            <w:pPr>
              <w:pStyle w:val="ConsPlusNormal0"/>
            </w:pPr>
          </w:p>
        </w:tc>
        <w:tc>
          <w:tcPr>
            <w:tcW w:w="1417" w:type="dxa"/>
            <w:vMerge/>
          </w:tcPr>
          <w:p w:rsidR="00061A9F" w:rsidRDefault="00061A9F">
            <w:pPr>
              <w:pStyle w:val="ConsPlusNormal0"/>
            </w:pPr>
          </w:p>
        </w:tc>
        <w:tc>
          <w:tcPr>
            <w:tcW w:w="850" w:type="dxa"/>
            <w:vMerge/>
          </w:tcPr>
          <w:p w:rsidR="00061A9F" w:rsidRDefault="00061A9F">
            <w:pPr>
              <w:pStyle w:val="ConsPlusNormal0"/>
            </w:pPr>
          </w:p>
        </w:tc>
        <w:tc>
          <w:tcPr>
            <w:tcW w:w="1482" w:type="dxa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средства областного бюджета, руб.</w:t>
            </w:r>
          </w:p>
        </w:tc>
        <w:tc>
          <w:tcPr>
            <w:tcW w:w="1112" w:type="dxa"/>
            <w:vAlign w:val="center"/>
          </w:tcPr>
          <w:p w:rsidR="00061A9F" w:rsidRDefault="008122BC">
            <w:pPr>
              <w:pStyle w:val="ConsPlusNormal0"/>
              <w:jc w:val="center"/>
            </w:pPr>
            <w:r>
              <w:t>средства местного бюджета, руб.</w:t>
            </w:r>
          </w:p>
        </w:tc>
      </w:tr>
      <w:tr w:rsidR="00061A9F">
        <w:tc>
          <w:tcPr>
            <w:tcW w:w="567" w:type="dxa"/>
          </w:tcPr>
          <w:p w:rsidR="00061A9F" w:rsidRDefault="008122BC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8490" w:type="dxa"/>
            <w:gridSpan w:val="6"/>
            <w:vAlign w:val="center"/>
          </w:tcPr>
          <w:p w:rsidR="00061A9F" w:rsidRDefault="008122BC">
            <w:pPr>
              <w:pStyle w:val="ConsPlusNormal0"/>
              <w:jc w:val="both"/>
            </w:pPr>
            <w:r>
              <w:t>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</w:t>
            </w:r>
            <w:r>
              <w:t xml:space="preserve"> соответствии с единым дизайном стационарных круглогодичных информационных конструкций (в том числе карт-схем), стационарных ориентирующих указателей на объекты показа, точки притяжения, стационарных знаков, информационных табличек для пешеходной навигации</w:t>
            </w:r>
            <w:r>
              <w:t xml:space="preserve"> туристов, информационных цифровых терминалов (стендов, пилонов) для демонстрации туристских карт, маршрутов, информации с применением интерактивных решений):</w:t>
            </w:r>
          </w:p>
        </w:tc>
      </w:tr>
      <w:tr w:rsidR="00061A9F">
        <w:tc>
          <w:tcPr>
            <w:tcW w:w="567" w:type="dxa"/>
          </w:tcPr>
          <w:p w:rsidR="00061A9F" w:rsidRDefault="008122BC">
            <w:pPr>
              <w:pStyle w:val="ConsPlusNormal0"/>
              <w:jc w:val="center"/>
            </w:pPr>
            <w:r>
              <w:t>1.1.</w:t>
            </w:r>
          </w:p>
        </w:tc>
        <w:tc>
          <w:tcPr>
            <w:tcW w:w="1928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701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17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82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112" w:type="dxa"/>
            <w:vAlign w:val="center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567" w:type="dxa"/>
          </w:tcPr>
          <w:p w:rsidR="00061A9F" w:rsidRDefault="008122BC">
            <w:pPr>
              <w:pStyle w:val="ConsPlusNormal0"/>
              <w:jc w:val="center"/>
            </w:pPr>
            <w:r>
              <w:t>1.2.</w:t>
            </w:r>
          </w:p>
        </w:tc>
        <w:tc>
          <w:tcPr>
            <w:tcW w:w="1928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701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17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82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112" w:type="dxa"/>
            <w:vAlign w:val="center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567" w:type="dxa"/>
          </w:tcPr>
          <w:p w:rsidR="00061A9F" w:rsidRDefault="008122BC">
            <w:pPr>
              <w:pStyle w:val="ConsPlusNormal0"/>
              <w:jc w:val="center"/>
            </w:pPr>
            <w:r>
              <w:t>....</w:t>
            </w:r>
          </w:p>
        </w:tc>
        <w:tc>
          <w:tcPr>
            <w:tcW w:w="1928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701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17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82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112" w:type="dxa"/>
            <w:vAlign w:val="center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567" w:type="dxa"/>
          </w:tcPr>
          <w:p w:rsidR="00061A9F" w:rsidRDefault="008122BC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8490" w:type="dxa"/>
            <w:gridSpan w:val="6"/>
            <w:vAlign w:val="center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567" w:type="dxa"/>
          </w:tcPr>
          <w:p w:rsidR="00061A9F" w:rsidRDefault="008122BC">
            <w:pPr>
              <w:pStyle w:val="ConsPlusNormal0"/>
              <w:jc w:val="center"/>
            </w:pPr>
            <w:r>
              <w:t>....</w:t>
            </w:r>
          </w:p>
        </w:tc>
        <w:tc>
          <w:tcPr>
            <w:tcW w:w="1928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701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17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82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112" w:type="dxa"/>
            <w:vAlign w:val="center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567" w:type="dxa"/>
          </w:tcPr>
          <w:p w:rsidR="00061A9F" w:rsidRDefault="008122BC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8490" w:type="dxa"/>
            <w:gridSpan w:val="6"/>
            <w:vAlign w:val="center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567" w:type="dxa"/>
          </w:tcPr>
          <w:p w:rsidR="00061A9F" w:rsidRDefault="008122BC">
            <w:pPr>
              <w:pStyle w:val="ConsPlusNormal0"/>
              <w:jc w:val="center"/>
            </w:pPr>
            <w:r>
              <w:t>....</w:t>
            </w:r>
          </w:p>
        </w:tc>
        <w:tc>
          <w:tcPr>
            <w:tcW w:w="1928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701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17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850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82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112" w:type="dxa"/>
            <w:vAlign w:val="center"/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5613" w:type="dxa"/>
            <w:gridSpan w:val="4"/>
          </w:tcPr>
          <w:p w:rsidR="00061A9F" w:rsidRDefault="008122BC">
            <w:pPr>
              <w:pStyle w:val="ConsPlusNormal0"/>
            </w:pPr>
            <w:r>
              <w:t>Итого</w:t>
            </w:r>
          </w:p>
        </w:tc>
        <w:tc>
          <w:tcPr>
            <w:tcW w:w="850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482" w:type="dxa"/>
            <w:vAlign w:val="center"/>
          </w:tcPr>
          <w:p w:rsidR="00061A9F" w:rsidRDefault="00061A9F">
            <w:pPr>
              <w:pStyle w:val="ConsPlusNormal0"/>
            </w:pPr>
          </w:p>
        </w:tc>
        <w:tc>
          <w:tcPr>
            <w:tcW w:w="1112" w:type="dxa"/>
            <w:vAlign w:val="center"/>
          </w:tcPr>
          <w:p w:rsidR="00061A9F" w:rsidRDefault="00061A9F">
            <w:pPr>
              <w:pStyle w:val="ConsPlusNormal0"/>
            </w:pPr>
          </w:p>
        </w:tc>
      </w:tr>
    </w:tbl>
    <w:p w:rsidR="00061A9F" w:rsidRDefault="00061A9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1701"/>
        <w:gridCol w:w="340"/>
        <w:gridCol w:w="3061"/>
      </w:tblGrid>
      <w:tr w:rsidR="00061A9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061A9F" w:rsidRDefault="008122BC">
            <w:pPr>
              <w:pStyle w:val="ConsPlusNormal0"/>
              <w:jc w:val="both"/>
            </w:pPr>
            <w:r>
              <w:t>Глава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1A9F" w:rsidRDefault="00061A9F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61A9F" w:rsidRDefault="00061A9F">
            <w:pPr>
              <w:pStyle w:val="ConsPlusNormal0"/>
            </w:pP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1A9F" w:rsidRDefault="00061A9F">
            <w:pPr>
              <w:pStyle w:val="ConsPlusNormal0"/>
            </w:pPr>
          </w:p>
        </w:tc>
      </w:tr>
      <w:tr w:rsidR="00061A9F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061A9F" w:rsidRDefault="00061A9F">
            <w:pPr>
              <w:pStyle w:val="ConsPlusNormal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1A9F" w:rsidRDefault="008122BC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061A9F" w:rsidRDefault="00061A9F">
            <w:pPr>
              <w:pStyle w:val="ConsPlusNormal0"/>
            </w:pP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1A9F" w:rsidRDefault="008122BC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061A9F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61A9F" w:rsidRDefault="008122BC">
            <w:pPr>
              <w:pStyle w:val="ConsPlusNormal0"/>
              <w:jc w:val="both"/>
            </w:pPr>
            <w:r>
              <w:lastRenderedPageBreak/>
              <w:t>М.П. (при наличии)</w:t>
            </w:r>
          </w:p>
        </w:tc>
      </w:tr>
    </w:tbl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jc w:val="both"/>
      </w:pPr>
    </w:p>
    <w:p w:rsidR="00061A9F" w:rsidRDefault="00061A9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61A9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2BC" w:rsidRDefault="008122BC">
      <w:r>
        <w:separator/>
      </w:r>
    </w:p>
  </w:endnote>
  <w:endnote w:type="continuationSeparator" w:id="0">
    <w:p w:rsidR="008122BC" w:rsidRDefault="00812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A9F" w:rsidRDefault="00061A9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61A9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61A9F" w:rsidRDefault="008122B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 xml:space="preserve">надежная 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правовая поддержка</w:t>
          </w:r>
        </w:p>
      </w:tc>
      <w:tc>
        <w:tcPr>
          <w:tcW w:w="1700" w:type="pct"/>
          <w:vAlign w:val="center"/>
        </w:tcPr>
        <w:p w:rsidR="00061A9F" w:rsidRDefault="008122B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61A9F" w:rsidRDefault="008122B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F11DB8">
            <w:rPr>
              <w:noProof/>
            </w:rPr>
            <w:t>19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F11DB8">
            <w:rPr>
              <w:noProof/>
            </w:rPr>
            <w:t>19</w:t>
          </w:r>
          <w:r>
            <w:fldChar w:fldCharType="end"/>
          </w:r>
        </w:p>
      </w:tc>
    </w:tr>
  </w:tbl>
  <w:p w:rsidR="00061A9F" w:rsidRDefault="008122B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A9F" w:rsidRDefault="00061A9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61A9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61A9F" w:rsidRDefault="008122BC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61A9F" w:rsidRDefault="008122BC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61A9F" w:rsidRDefault="008122B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F11DB8">
            <w:rPr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F11DB8">
            <w:rPr>
              <w:noProof/>
            </w:rPr>
            <w:t>19</w:t>
          </w:r>
          <w:r>
            <w:fldChar w:fldCharType="end"/>
          </w:r>
        </w:p>
      </w:tc>
    </w:tr>
  </w:tbl>
  <w:p w:rsidR="00061A9F" w:rsidRDefault="008122B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2BC" w:rsidRDefault="008122BC">
      <w:r>
        <w:separator/>
      </w:r>
    </w:p>
  </w:footnote>
  <w:footnote w:type="continuationSeparator" w:id="0">
    <w:p w:rsidR="008122BC" w:rsidRDefault="00812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061A9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61A9F" w:rsidRDefault="008122B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16.04.2024 N 136а</w:t>
          </w:r>
          <w:r>
            <w:rPr>
              <w:rFonts w:ascii="Tahoma" w:hAnsi="Tahoma" w:cs="Tahoma"/>
              <w:sz w:val="16"/>
              <w:szCs w:val="16"/>
            </w:rPr>
            <w:br/>
            <w:t>(ред. от 23.05.2025)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Порядка предоставл...</w:t>
          </w:r>
        </w:p>
      </w:tc>
      <w:tc>
        <w:tcPr>
          <w:tcW w:w="2300" w:type="pct"/>
          <w:vAlign w:val="center"/>
        </w:tcPr>
        <w:p w:rsidR="00061A9F" w:rsidRDefault="008122B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30.06.2025</w:t>
          </w:r>
        </w:p>
      </w:tc>
    </w:tr>
  </w:tbl>
  <w:p w:rsidR="00061A9F" w:rsidRDefault="00061A9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61A9F" w:rsidRDefault="00061A9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061A9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61A9F" w:rsidRDefault="008122BC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Томской области от 16.04.2024 N</w:t>
          </w:r>
          <w:r>
            <w:rPr>
              <w:rFonts w:ascii="Tahoma" w:hAnsi="Tahoma" w:cs="Tahoma"/>
              <w:sz w:val="16"/>
              <w:szCs w:val="16"/>
            </w:rPr>
            <w:t xml:space="preserve"> 136а</w:t>
          </w:r>
          <w:r>
            <w:rPr>
              <w:rFonts w:ascii="Tahoma" w:hAnsi="Tahoma" w:cs="Tahoma"/>
              <w:sz w:val="16"/>
              <w:szCs w:val="16"/>
            </w:rPr>
            <w:br/>
            <w:t>(ред. от 23.05.2025)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предоставл...</w:t>
          </w:r>
        </w:p>
      </w:tc>
      <w:tc>
        <w:tcPr>
          <w:tcW w:w="2300" w:type="pct"/>
          <w:vAlign w:val="center"/>
        </w:tcPr>
        <w:p w:rsidR="00061A9F" w:rsidRDefault="008122BC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30.06.2025</w:t>
          </w:r>
        </w:p>
      </w:tc>
    </w:tr>
  </w:tbl>
  <w:p w:rsidR="00061A9F" w:rsidRDefault="00061A9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61A9F" w:rsidRDefault="00061A9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A9F"/>
    <w:rsid w:val="00061A9F"/>
    <w:rsid w:val="008122BC"/>
    <w:rsid w:val="00F1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lang w:val="ru-RU" w:eastAsia="ru-RU" w:bidi="ne-NP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Mang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11DB8"/>
    <w:rPr>
      <w:rFonts w:ascii="Tahoma" w:hAnsi="Tahoma" w:cs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F11DB8"/>
    <w:rPr>
      <w:rFonts w:ascii="Tahoma" w:hAnsi="Tahoma" w:cs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ru-RU" w:eastAsia="ru-RU" w:bidi="ne-NP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Mang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11DB8"/>
    <w:rPr>
      <w:rFonts w:ascii="Tahoma" w:hAnsi="Tahoma" w:cs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F11DB8"/>
    <w:rPr>
      <w:rFonts w:ascii="Tahoma" w:hAnsi="Tahoma" w:cs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6991</Words>
  <Characters>39855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16.04.2024 N 136а
(ред. от 23.05.2025)
"Об утверждении Порядка предоставления и распределения субсидий из областного бюджета местным бюджетам на реализацию проектов по развитию общественной территории муницип</vt:lpstr>
    </vt:vector>
  </TitlesOfParts>
  <Company>КонсультантПлюс Версия 4024.00.50</Company>
  <LinksUpToDate>false</LinksUpToDate>
  <CharactersWithSpaces>46753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16.04.2024 N 136а
(ред. от 23.05.2025)
"Об утверждении Порядка предоставления и распределения субсидий из областного бюджета местным бюджетам на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города"</dc:title>
  <dc:creator>Ольга Анатольевна Румянцева</dc:creator>
  <cp:lastModifiedBy>Ольга Анатольевна Румянцева</cp:lastModifiedBy>
  <cp:revision>2</cp:revision>
  <dcterms:created xsi:type="dcterms:W3CDTF">2025-06-30T14:14:00Z</dcterms:created>
  <dcterms:modified xsi:type="dcterms:W3CDTF">2025-06-30T14:14:00Z</dcterms:modified>
</cp:coreProperties>
</file>