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Порядок предоставления и распределения субсидий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из областного бюджета бюджетам муниципальных образований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Томской области на </w:t>
      </w:r>
      <w:proofErr w:type="spellStart"/>
      <w:r w:rsidRPr="00382069">
        <w:rPr>
          <w:rFonts w:ascii="Arial" w:eastAsia="Times New Roman" w:hAnsi="Arial" w:cs="Arial"/>
          <w:b/>
          <w:bCs/>
          <w:sz w:val="24"/>
          <w:szCs w:val="24"/>
          <w:lang w:eastAsia="ru-RU" w:bidi="ne-NP"/>
        </w:rPr>
        <w:t>софинансирование</w:t>
      </w:r>
      <w:proofErr w:type="spellEnd"/>
      <w:r w:rsidRPr="00382069">
        <w:rPr>
          <w:rFonts w:ascii="Arial" w:eastAsia="Times New Roman" w:hAnsi="Arial" w:cs="Arial"/>
          <w:b/>
          <w:bCs/>
          <w:sz w:val="24"/>
          <w:szCs w:val="24"/>
          <w:lang w:eastAsia="ru-RU" w:bidi="ne-NP"/>
        </w:rPr>
        <w:t xml:space="preserve"> расходных обязательств,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возникающих в связи с реализацией проектов, отобранных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по итогам проведения конкурса проектов детского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и социального туризма </w:t>
      </w:r>
    </w:p>
    <w:p w:rsidR="00382069" w:rsidRPr="00382069" w:rsidRDefault="00382069" w:rsidP="00382069">
      <w:pPr>
        <w:spacing w:after="0" w:line="240" w:lineRule="auto"/>
        <w:jc w:val="center"/>
        <w:rPr>
          <w:rFonts w:ascii="Times New Roman" w:eastAsia="Times New Roman" w:hAnsi="Times New Roman" w:cs="Times New Roman"/>
          <w:color w:val="000000"/>
          <w:sz w:val="24"/>
          <w:szCs w:val="24"/>
          <w:lang w:eastAsia="ru-RU" w:bidi="ne-NP"/>
        </w:rPr>
      </w:pPr>
      <w:proofErr w:type="gramStart"/>
      <w:r w:rsidRPr="00382069">
        <w:rPr>
          <w:rFonts w:ascii="Times New Roman" w:eastAsia="Times New Roman" w:hAnsi="Times New Roman" w:cs="Times New Roman"/>
          <w:color w:val="000000"/>
          <w:sz w:val="24"/>
          <w:szCs w:val="24"/>
          <w:lang w:eastAsia="ru-RU" w:bidi="ne-NP"/>
        </w:rPr>
        <w:t xml:space="preserve">(введен постановлением Администрации Томской области </w:t>
      </w:r>
      <w:proofErr w:type="gramEnd"/>
    </w:p>
    <w:p w:rsidR="00382069" w:rsidRPr="00382069" w:rsidRDefault="00382069" w:rsidP="00382069">
      <w:pPr>
        <w:spacing w:after="0" w:line="240" w:lineRule="auto"/>
        <w:jc w:val="center"/>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 xml:space="preserve">от 31.03.2022 N 131а)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w:t>
      </w:r>
      <w:proofErr w:type="gramStart"/>
      <w:r w:rsidRPr="00382069">
        <w:rPr>
          <w:rFonts w:ascii="Times New Roman" w:eastAsia="Times New Roman" w:hAnsi="Times New Roman" w:cs="Times New Roman"/>
          <w:sz w:val="24"/>
          <w:szCs w:val="24"/>
          <w:lang w:eastAsia="ru-RU" w:bidi="ne-NP"/>
        </w:rPr>
        <w:t xml:space="preserve">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расходных обязательств, возникших в связи с реализацией проектов, отобранных по итогам проведения конкурса проектов детского и социального туризма (далее - проект, субсидия), общий объем которых утвержден законом Томской области об областном бюджете на очередной финансовый год и плановый период.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Субсидия предоставляется в целях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расходных обязательств муниципальных образований Томской области, возникающих при реализации проектов детского и социального туризма, победивших в конкурсном отборе муниципальных образований Томской области.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Проект, на реализацию которого предоставляется субсидия из областного бюджета бюджетам муниципальных образований Томской области, должен отвечать следующим требованиям: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проект разработан администрацией муниципального района или городского округа и будет реализован на их территории или с организацией выезда за пределы своего района (округа);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проект направлен на развитие детского и социального туризма в Томской области, способствующий повышению привлекательности и развитию туристического потенциала в муниципальном образовании Томской области.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4. Условиями предоставления субсидии бюджету муниципального образования являются: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наличие заявки муниципального образования Томской области на получение средств субсидии, подписанной Главой муниципального образования Томской области или уполномоченным им лицом, с указанием полного наименования и стоимости реализации каждого мероприятия проекта;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2) наличие в году предоставления субсидии в бюджете муниципального образования Томской области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 с учетом уровня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установленного пунктом 14 настоящего Порядка;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заключение соглашения о предоставлении из областного бюджета субсидии (далее - соглашение) бюджету муниципального образования Томской области, предусматривающего обязательства муниципального образования Томской области по исполнению расходных обязательств, в целях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которых предоставляется субсидия, по достижению </w:t>
      </w:r>
      <w:proofErr w:type="gramStart"/>
      <w:r w:rsidRPr="00382069">
        <w:rPr>
          <w:rFonts w:ascii="Times New Roman" w:eastAsia="Times New Roman" w:hAnsi="Times New Roman" w:cs="Times New Roman"/>
          <w:sz w:val="24"/>
          <w:szCs w:val="24"/>
          <w:lang w:eastAsia="ru-RU" w:bidi="ne-NP"/>
        </w:rPr>
        <w:t>значений показателей результативности использования субсидии</w:t>
      </w:r>
      <w:proofErr w:type="gramEnd"/>
      <w:r w:rsidRPr="00382069">
        <w:rPr>
          <w:rFonts w:ascii="Times New Roman" w:eastAsia="Times New Roman" w:hAnsi="Times New Roman" w:cs="Times New Roman"/>
          <w:sz w:val="24"/>
          <w:szCs w:val="24"/>
          <w:lang w:eastAsia="ru-RU" w:bidi="ne-NP"/>
        </w:rPr>
        <w:t xml:space="preserve"> и ответственность за неисполнение предусмотренных соглашением обязательств. Соглашение заключается в соответствии с типовой формой, утвержденной Департаментом финансов Томской области;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4) целевое использование субсидий;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5) соблюдение уровня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расходного обязательства муниципального образования Томской области за счет средств субсидии;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6) своевременное представление отчетности, установленной соглашением.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5. Бюджетам муниципальных образований Томской области предоставляются субсидии в целях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расходных обязательств, возникающих при реализации проектов детского и социального туризма в муниципальных образованиях Томской области, с целевым назначением на следующие виды расходов: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на оплату услуг экскурсионного обслуживания;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на оплату услуг транспортного обслуживания;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на оплату услуг проживания в средствах размещения при организации поездки со сроком пребывания более 1 дня (при организации поездки протяженностью более 300 км между муниципальными образованиями Томской области);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4) на оплату услуг питания.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6. Показателем результативности использования субсидии является "Количество участников", значение которого устанавливается в соглашении на основании информации, содержащейся в уведомлении Департамента экономики Администрации Томской области, указанном в пункте 16 настоящего Порядка.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7. Конкурсный отбор муниципальных образований Томской области осуществляется в соответствии с требованиями настоящего Порядка на основании Положения о проведении конкурсного отбора муниципальных образований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расходов на реализацию проектов, отобранных по итогам проведения конкурса проектов детского и социального туризма в соответствии с приложением к настоящему Порядку (далее - Положение).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8. Критериями конкурсного отбора муниципальных образований Томской области являются: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значимость и актуальность проекта;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экономическая эффективность проекта;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социальная эффективность проекта.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9.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w:t>
      </w:r>
      <w:proofErr w:type="gramStart"/>
      <w:r w:rsidRPr="00382069">
        <w:rPr>
          <w:rFonts w:ascii="Times New Roman" w:eastAsia="Times New Roman" w:hAnsi="Times New Roman" w:cs="Times New Roman"/>
          <w:sz w:val="24"/>
          <w:szCs w:val="24"/>
          <w:lang w:eastAsia="ru-RU" w:bidi="ne-NP"/>
        </w:rPr>
        <w:t>области</w:t>
      </w:r>
      <w:proofErr w:type="gramEnd"/>
      <w:r w:rsidRPr="00382069">
        <w:rPr>
          <w:rFonts w:ascii="Times New Roman" w:eastAsia="Times New Roman" w:hAnsi="Times New Roman" w:cs="Times New Roman"/>
          <w:sz w:val="24"/>
          <w:szCs w:val="24"/>
          <w:lang w:eastAsia="ru-RU" w:bidi="ne-NP"/>
        </w:rPr>
        <w:t xml:space="preserve"> следующие документы: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заявку муниципального образования Томской области на участие в конкурсном отборе (далее - заявка), в том числе с указанием сведений о размере финансового обеспечения мероприятий за счет средств бюджета муниципального образования Томской области, по форме, утвержденной Департаментом экономики Администрации Томской области;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документы, подтверждающие наличие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расходных обязательств из бюджета муниципального образования Томской области на реализацию мероприятий, на которые подается заявка, с учетом установленного уровня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смету расходов на реализацию мероприятий проекта по форме, утвержденной Департаментом экономики Администрации Томской области, с указанием по каждому виду расходов уровня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за счет средств субсидии и за счет средств местного бюджета. </w:t>
      </w:r>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 xml:space="preserve">(в ред. постановления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10. Условием участия в конкурсном отборе является проект, предусмотренный заявкой, который содержит мероприятия, предусматривающие оплату видов расходов, указанных в пункте 5 настоящего Порядка.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11. Расчет субсидий муниципальным образованиям Томской области по проектам-победителям конкурса проектов, направленных на создание условий для развития туристической инфраструктуры, определяется по следующей методике: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spellStart"/>
      <w:r w:rsidRPr="00382069">
        <w:rPr>
          <w:rFonts w:ascii="Times New Roman" w:eastAsia="Times New Roman" w:hAnsi="Times New Roman" w:cs="Times New Roman"/>
          <w:sz w:val="24"/>
          <w:szCs w:val="24"/>
          <w:lang w:eastAsia="ru-RU" w:bidi="ne-NP"/>
        </w:rPr>
        <w:lastRenderedPageBreak/>
        <w:t>Sin</w:t>
      </w:r>
      <w:proofErr w:type="spellEnd"/>
      <w:r w:rsidRPr="00382069">
        <w:rPr>
          <w:rFonts w:ascii="Times New Roman" w:eastAsia="Times New Roman" w:hAnsi="Times New Roman" w:cs="Times New Roman"/>
          <w:sz w:val="24"/>
          <w:szCs w:val="24"/>
          <w:lang w:eastAsia="ru-RU" w:bidi="ne-NP"/>
        </w:rPr>
        <w:t xml:space="preserve"> - объем субсидии i-</w:t>
      </w:r>
      <w:proofErr w:type="spellStart"/>
      <w:r w:rsidRPr="00382069">
        <w:rPr>
          <w:rFonts w:ascii="Times New Roman" w:eastAsia="Times New Roman" w:hAnsi="Times New Roman" w:cs="Times New Roman"/>
          <w:sz w:val="24"/>
          <w:szCs w:val="24"/>
          <w:lang w:eastAsia="ru-RU" w:bidi="ne-NP"/>
        </w:rPr>
        <w:t>му</w:t>
      </w:r>
      <w:proofErr w:type="spellEnd"/>
      <w:r w:rsidRPr="00382069">
        <w:rPr>
          <w:rFonts w:ascii="Times New Roman" w:eastAsia="Times New Roman" w:hAnsi="Times New Roman" w:cs="Times New Roman"/>
          <w:sz w:val="24"/>
          <w:szCs w:val="24"/>
          <w:lang w:eastAsia="ru-RU" w:bidi="ne-NP"/>
        </w:rPr>
        <w:t xml:space="preserve"> муниципальному образованию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n-</w:t>
      </w:r>
      <w:proofErr w:type="spellStart"/>
      <w:r w:rsidRPr="00382069">
        <w:rPr>
          <w:rFonts w:ascii="Times New Roman" w:eastAsia="Times New Roman" w:hAnsi="Times New Roman" w:cs="Times New Roman"/>
          <w:sz w:val="24"/>
          <w:szCs w:val="24"/>
          <w:lang w:eastAsia="ru-RU" w:bidi="ne-NP"/>
        </w:rPr>
        <w:t>го</w:t>
      </w:r>
      <w:proofErr w:type="spellEnd"/>
      <w:r w:rsidRPr="00382069">
        <w:rPr>
          <w:rFonts w:ascii="Times New Roman" w:eastAsia="Times New Roman" w:hAnsi="Times New Roman" w:cs="Times New Roman"/>
          <w:sz w:val="24"/>
          <w:szCs w:val="24"/>
          <w:lang w:eastAsia="ru-RU" w:bidi="ne-NP"/>
        </w:rPr>
        <w:t xml:space="preserve"> проекта, отобранного по итогам проведения конкурсного отбора;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spellStart"/>
      <w:r w:rsidRPr="00382069">
        <w:rPr>
          <w:rFonts w:ascii="Times New Roman" w:eastAsia="Times New Roman" w:hAnsi="Times New Roman" w:cs="Times New Roman"/>
          <w:sz w:val="24"/>
          <w:szCs w:val="24"/>
          <w:lang w:eastAsia="ru-RU" w:bidi="ne-NP"/>
        </w:rPr>
        <w:t>Cin</w:t>
      </w:r>
      <w:proofErr w:type="spellEnd"/>
      <w:r w:rsidRPr="00382069">
        <w:rPr>
          <w:rFonts w:ascii="Times New Roman" w:eastAsia="Times New Roman" w:hAnsi="Times New Roman" w:cs="Times New Roman"/>
          <w:sz w:val="24"/>
          <w:szCs w:val="24"/>
          <w:lang w:eastAsia="ru-RU" w:bidi="ne-NP"/>
        </w:rPr>
        <w:t xml:space="preserve"> - сметная стоимость n-</w:t>
      </w:r>
      <w:proofErr w:type="spellStart"/>
      <w:r w:rsidRPr="00382069">
        <w:rPr>
          <w:rFonts w:ascii="Times New Roman" w:eastAsia="Times New Roman" w:hAnsi="Times New Roman" w:cs="Times New Roman"/>
          <w:sz w:val="24"/>
          <w:szCs w:val="24"/>
          <w:lang w:eastAsia="ru-RU" w:bidi="ne-NP"/>
        </w:rPr>
        <w:t>го</w:t>
      </w:r>
      <w:proofErr w:type="spellEnd"/>
      <w:r w:rsidRPr="00382069">
        <w:rPr>
          <w:rFonts w:ascii="Times New Roman" w:eastAsia="Times New Roman" w:hAnsi="Times New Roman" w:cs="Times New Roman"/>
          <w:sz w:val="24"/>
          <w:szCs w:val="24"/>
          <w:lang w:eastAsia="ru-RU" w:bidi="ne-NP"/>
        </w:rPr>
        <w:t xml:space="preserve"> проекта, отобранного по итогам проведения конкурсного отбора, i-</w:t>
      </w:r>
      <w:proofErr w:type="spellStart"/>
      <w:r w:rsidRPr="00382069">
        <w:rPr>
          <w:rFonts w:ascii="Times New Roman" w:eastAsia="Times New Roman" w:hAnsi="Times New Roman" w:cs="Times New Roman"/>
          <w:sz w:val="24"/>
          <w:szCs w:val="24"/>
          <w:lang w:eastAsia="ru-RU" w:bidi="ne-NP"/>
        </w:rPr>
        <w:t>го</w:t>
      </w:r>
      <w:proofErr w:type="spellEnd"/>
      <w:r w:rsidRPr="00382069">
        <w:rPr>
          <w:rFonts w:ascii="Times New Roman" w:eastAsia="Times New Roman" w:hAnsi="Times New Roman" w:cs="Times New Roman"/>
          <w:sz w:val="24"/>
          <w:szCs w:val="24"/>
          <w:lang w:eastAsia="ru-RU" w:bidi="ne-NP"/>
        </w:rPr>
        <w:t xml:space="preserve"> муниципального образования Томской области в части предполагаемого финансирования проекта за счет областного бюджета;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S - общий объем средств, выделенных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проектов, отобранных по итогам проведения конкурсного отбора;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C - общая сметная стоимость проектов, отобранных по итогам проведения конкурса, в части предполагаемого финансирования проектов за счет областного бюджета.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Общий размер субсидии i-</w:t>
      </w:r>
      <w:proofErr w:type="spellStart"/>
      <w:r w:rsidRPr="00382069">
        <w:rPr>
          <w:rFonts w:ascii="Times New Roman" w:eastAsia="Times New Roman" w:hAnsi="Times New Roman" w:cs="Times New Roman"/>
          <w:sz w:val="24"/>
          <w:szCs w:val="24"/>
          <w:lang w:eastAsia="ru-RU" w:bidi="ne-NP"/>
        </w:rPr>
        <w:t>му</w:t>
      </w:r>
      <w:proofErr w:type="spellEnd"/>
      <w:r w:rsidRPr="00382069">
        <w:rPr>
          <w:rFonts w:ascii="Times New Roman" w:eastAsia="Times New Roman" w:hAnsi="Times New Roman" w:cs="Times New Roman"/>
          <w:sz w:val="24"/>
          <w:szCs w:val="24"/>
          <w:lang w:eastAsia="ru-RU" w:bidi="ne-NP"/>
        </w:rPr>
        <w:t xml:space="preserve"> муниципальному образованию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всех проектов i-</w:t>
      </w:r>
      <w:proofErr w:type="spellStart"/>
      <w:r w:rsidRPr="00382069">
        <w:rPr>
          <w:rFonts w:ascii="Times New Roman" w:eastAsia="Times New Roman" w:hAnsi="Times New Roman" w:cs="Times New Roman"/>
          <w:sz w:val="24"/>
          <w:szCs w:val="24"/>
          <w:lang w:eastAsia="ru-RU" w:bidi="ne-NP"/>
        </w:rPr>
        <w:t>го</w:t>
      </w:r>
      <w:proofErr w:type="spellEnd"/>
      <w:r w:rsidRPr="00382069">
        <w:rPr>
          <w:rFonts w:ascii="Times New Roman" w:eastAsia="Times New Roman" w:hAnsi="Times New Roman" w:cs="Times New Roman"/>
          <w:sz w:val="24"/>
          <w:szCs w:val="24"/>
          <w:lang w:eastAsia="ru-RU" w:bidi="ne-NP"/>
        </w:rPr>
        <w:t xml:space="preserve"> муниципального образования Томской области, отобранных по итогам проведения конкурсного отбора, определяется по следующей формуле: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spellStart"/>
      <w:r w:rsidRPr="00382069">
        <w:rPr>
          <w:rFonts w:ascii="Times New Roman" w:eastAsia="Times New Roman" w:hAnsi="Times New Roman" w:cs="Times New Roman"/>
          <w:sz w:val="24"/>
          <w:szCs w:val="24"/>
          <w:lang w:eastAsia="ru-RU" w:bidi="ne-NP"/>
        </w:rPr>
        <w:t>Si</w:t>
      </w:r>
      <w:proofErr w:type="spellEnd"/>
      <w:r w:rsidRPr="00382069">
        <w:rPr>
          <w:rFonts w:ascii="Times New Roman" w:eastAsia="Times New Roman" w:hAnsi="Times New Roman" w:cs="Times New Roman"/>
          <w:sz w:val="24"/>
          <w:szCs w:val="24"/>
          <w:lang w:eastAsia="ru-RU" w:bidi="ne-NP"/>
        </w:rPr>
        <w:t xml:space="preserve"> - общий объем субсидии i-</w:t>
      </w:r>
      <w:proofErr w:type="spellStart"/>
      <w:r w:rsidRPr="00382069">
        <w:rPr>
          <w:rFonts w:ascii="Times New Roman" w:eastAsia="Times New Roman" w:hAnsi="Times New Roman" w:cs="Times New Roman"/>
          <w:sz w:val="24"/>
          <w:szCs w:val="24"/>
          <w:lang w:eastAsia="ru-RU" w:bidi="ne-NP"/>
        </w:rPr>
        <w:t>му</w:t>
      </w:r>
      <w:proofErr w:type="spellEnd"/>
      <w:r w:rsidRPr="00382069">
        <w:rPr>
          <w:rFonts w:ascii="Times New Roman" w:eastAsia="Times New Roman" w:hAnsi="Times New Roman" w:cs="Times New Roman"/>
          <w:sz w:val="24"/>
          <w:szCs w:val="24"/>
          <w:lang w:eastAsia="ru-RU" w:bidi="ne-NP"/>
        </w:rPr>
        <w:t xml:space="preserve"> муниципальному образованию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всех проектов i-</w:t>
      </w:r>
      <w:proofErr w:type="spellStart"/>
      <w:r w:rsidRPr="00382069">
        <w:rPr>
          <w:rFonts w:ascii="Times New Roman" w:eastAsia="Times New Roman" w:hAnsi="Times New Roman" w:cs="Times New Roman"/>
          <w:sz w:val="24"/>
          <w:szCs w:val="24"/>
          <w:lang w:eastAsia="ru-RU" w:bidi="ne-NP"/>
        </w:rPr>
        <w:t>го</w:t>
      </w:r>
      <w:proofErr w:type="spellEnd"/>
      <w:r w:rsidRPr="00382069">
        <w:rPr>
          <w:rFonts w:ascii="Times New Roman" w:eastAsia="Times New Roman" w:hAnsi="Times New Roman" w:cs="Times New Roman"/>
          <w:sz w:val="24"/>
          <w:szCs w:val="24"/>
          <w:lang w:eastAsia="ru-RU" w:bidi="ne-NP"/>
        </w:rPr>
        <w:t xml:space="preserve"> муниципального образования Томской области, отобранных по итогам проведения конкурсного отбора.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12. 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 утвержденных на текущий финансовый год главному распорядителю как получателю бюджетных средств, на цель, указанную в пункте 2 настоящего Порядка. Распределение субсидии по проектам-победителям осуществляется на основании протокола конкурсной комиссии в соответствии с Положением о проведении конкурсного отбора муниципальных образований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расходных обязательств, возникающих в связи с реализацией проектов, отобранных по итогам проведения конкурса проектов детского и социального туризма, являющимся приложением к настоящему Порядку.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Субсидия предоставляется муниципальным образованиям Томской области на основании распоряжения Администрации Томской области, принятого в соответствии с протоколом конкурсной комиссии. </w:t>
      </w:r>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 xml:space="preserve">(абзац введен постановлением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13. Утратил силу. - Постановление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14. Предельный уровень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Томской областью расходного обязательства муниципального образования Томской области за счет средств субсидии составляет 95 процентов.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15. Предоставление субсидии бюджету муниципального образования Томской области осуществляется на основании соглашения, заключаемого с учетом следующих особенностей: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приложением к соглашению является смета расходов на реализацию мероприятий проекта (далее - смета), в целях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которого предоставляется Субсидия, с указанием видов расходов, указанных в пункте 5 настоящего Порядка;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при расходовании средств субсидии допускается перераспределение расходов внутри сметы между видами расходов при условии соблюдения уровня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муниципального образования Томской области по каждому виду расходов, согласования вносимых изменений в смету осуществляется Департаментом экономики Администрации Томской области до дня фактического осуществления расходов. Вносимые в смету изменения не должны повлечь </w:t>
      </w:r>
      <w:proofErr w:type="spellStart"/>
      <w:r w:rsidRPr="00382069">
        <w:rPr>
          <w:rFonts w:ascii="Times New Roman" w:eastAsia="Times New Roman" w:hAnsi="Times New Roman" w:cs="Times New Roman"/>
          <w:sz w:val="24"/>
          <w:szCs w:val="24"/>
          <w:lang w:eastAsia="ru-RU" w:bidi="ne-NP"/>
        </w:rPr>
        <w:t>недостижение</w:t>
      </w:r>
      <w:proofErr w:type="spellEnd"/>
      <w:r w:rsidRPr="00382069">
        <w:rPr>
          <w:rFonts w:ascii="Times New Roman" w:eastAsia="Times New Roman" w:hAnsi="Times New Roman" w:cs="Times New Roman"/>
          <w:sz w:val="24"/>
          <w:szCs w:val="24"/>
          <w:lang w:eastAsia="ru-RU" w:bidi="ne-NP"/>
        </w:rPr>
        <w:t xml:space="preserve"> показателей результативности использования субсидии и увеличение суммы субсидии, предоставляемой из областного бюджета.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Соглашение, дополнительное соглашение к соглашению, дополнительное соглашение о расторжении соглашения, заключаются в соответствии с типовыми формами, утвержденными Департаментом финансов Томской области. </w:t>
      </w:r>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 xml:space="preserve">(п. 15 в ред. постановления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16. </w:t>
      </w:r>
      <w:proofErr w:type="gramStart"/>
      <w:r w:rsidRPr="00382069">
        <w:rPr>
          <w:rFonts w:ascii="Times New Roman" w:eastAsia="Times New Roman" w:hAnsi="Times New Roman" w:cs="Times New Roman"/>
          <w:sz w:val="24"/>
          <w:szCs w:val="24"/>
          <w:lang w:eastAsia="ru-RU" w:bidi="ne-NP"/>
        </w:rPr>
        <w:t xml:space="preserve">Соглашения заключаются между главным распорядителем средств областного бюджета в лице Департамента финансово-ресурсного обеспечения Администрации Томской области и уполномоченным органом местного самоуправления муниципального образования Томской области в срок не позднее 30 рабочих дней с даты принятия распоряжения Администрации Томской области, указанного в пункте 12 настоящего Порядка, на основании уведомления Департамента экономики Администрации Томской области о необходимости заключения соглашения. </w:t>
      </w:r>
      <w:proofErr w:type="gramEnd"/>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 xml:space="preserve">(в ред. постановления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17. </w:t>
      </w:r>
      <w:proofErr w:type="gramStart"/>
      <w:r w:rsidRPr="00382069">
        <w:rPr>
          <w:rFonts w:ascii="Times New Roman" w:eastAsia="Times New Roman" w:hAnsi="Times New Roman" w:cs="Times New Roman"/>
          <w:sz w:val="24"/>
          <w:szCs w:val="24"/>
          <w:lang w:eastAsia="ru-RU" w:bidi="ne-NP"/>
        </w:rPr>
        <w:t xml:space="preserve">Субсидии, не предоставленные бюджетам муниципальных образований Томской области в связи с несоблюдением условий их предоставления, отказом муниципального образования Томской области от получения субсидии, могут быть перераспределены между бюджетами муниципальных образований Томской области - победителями конкурсного отбора.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18. Муниципальные образования Томской области в срок до 25 января года, следующего за годом предоставления субсидии, представляют в Департамент экономики Администрации Томской области отчет о расходах местного бюджета, возникающих при реализации проектов детского и социального туризма, в целях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которых предоставляется субсидия, отчет о достижении </w:t>
      </w:r>
      <w:proofErr w:type="gramStart"/>
      <w:r w:rsidRPr="00382069">
        <w:rPr>
          <w:rFonts w:ascii="Times New Roman" w:eastAsia="Times New Roman" w:hAnsi="Times New Roman" w:cs="Times New Roman"/>
          <w:sz w:val="24"/>
          <w:szCs w:val="24"/>
          <w:lang w:eastAsia="ru-RU" w:bidi="ne-NP"/>
        </w:rPr>
        <w:t>значений показателей результативности использования субсидии</w:t>
      </w:r>
      <w:proofErr w:type="gramEnd"/>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w:t>
      </w:r>
      <w:proofErr w:type="gramStart"/>
      <w:r w:rsidRPr="00382069">
        <w:rPr>
          <w:rFonts w:ascii="Times New Roman" w:eastAsia="Times New Roman" w:hAnsi="Times New Roman" w:cs="Times New Roman"/>
          <w:color w:val="000000"/>
          <w:sz w:val="24"/>
          <w:szCs w:val="24"/>
          <w:lang w:eastAsia="ru-RU" w:bidi="ne-NP"/>
        </w:rPr>
        <w:t>п</w:t>
      </w:r>
      <w:proofErr w:type="gramEnd"/>
      <w:r w:rsidRPr="00382069">
        <w:rPr>
          <w:rFonts w:ascii="Times New Roman" w:eastAsia="Times New Roman" w:hAnsi="Times New Roman" w:cs="Times New Roman"/>
          <w:color w:val="000000"/>
          <w:sz w:val="24"/>
          <w:szCs w:val="24"/>
          <w:lang w:eastAsia="ru-RU" w:bidi="ne-NP"/>
        </w:rPr>
        <w:t xml:space="preserve">. 18 введен постановлением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19. В случае</w:t>
      </w:r>
      <w:proofErr w:type="gramStart"/>
      <w:r w:rsidRPr="00382069">
        <w:rPr>
          <w:rFonts w:ascii="Times New Roman" w:eastAsia="Times New Roman" w:hAnsi="Times New Roman" w:cs="Times New Roman"/>
          <w:sz w:val="24"/>
          <w:szCs w:val="24"/>
          <w:lang w:eastAsia="ru-RU" w:bidi="ne-NP"/>
        </w:rPr>
        <w:t>,</w:t>
      </w:r>
      <w:proofErr w:type="gramEnd"/>
      <w:r w:rsidRPr="00382069">
        <w:rPr>
          <w:rFonts w:ascii="Times New Roman" w:eastAsia="Times New Roman" w:hAnsi="Times New Roman" w:cs="Times New Roman"/>
          <w:sz w:val="24"/>
          <w:szCs w:val="24"/>
          <w:lang w:eastAsia="ru-RU" w:bidi="ne-NP"/>
        </w:rPr>
        <w:t xml:space="preserve">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в пункте 4 настоящего Порядка, возврат субсидии осуществляется в полном объеме в течение 10 рабочих дней с даты получения требования, направленного Департаментом финансово-ресурсного обеспечения Администрации Томской области. </w:t>
      </w:r>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w:t>
      </w:r>
      <w:proofErr w:type="gramStart"/>
      <w:r w:rsidRPr="00382069">
        <w:rPr>
          <w:rFonts w:ascii="Times New Roman" w:eastAsia="Times New Roman" w:hAnsi="Times New Roman" w:cs="Times New Roman"/>
          <w:color w:val="000000"/>
          <w:sz w:val="24"/>
          <w:szCs w:val="24"/>
          <w:lang w:eastAsia="ru-RU" w:bidi="ne-NP"/>
        </w:rPr>
        <w:t>п</w:t>
      </w:r>
      <w:proofErr w:type="gramEnd"/>
      <w:r w:rsidRPr="00382069">
        <w:rPr>
          <w:rFonts w:ascii="Times New Roman" w:eastAsia="Times New Roman" w:hAnsi="Times New Roman" w:cs="Times New Roman"/>
          <w:color w:val="000000"/>
          <w:sz w:val="24"/>
          <w:szCs w:val="24"/>
          <w:lang w:eastAsia="ru-RU" w:bidi="ne-NP"/>
        </w:rPr>
        <w:t xml:space="preserve">. 19 введен постановлением Администрации Томской области от 31.03.2023 N 154а)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20. В случае</w:t>
      </w:r>
      <w:proofErr w:type="gramStart"/>
      <w:r w:rsidRPr="00382069">
        <w:rPr>
          <w:rFonts w:ascii="Times New Roman" w:eastAsia="Times New Roman" w:hAnsi="Times New Roman" w:cs="Times New Roman"/>
          <w:sz w:val="24"/>
          <w:szCs w:val="24"/>
          <w:lang w:eastAsia="ru-RU" w:bidi="ne-NP"/>
        </w:rPr>
        <w:t>,</w:t>
      </w:r>
      <w:proofErr w:type="gramEnd"/>
      <w:r w:rsidRPr="00382069">
        <w:rPr>
          <w:rFonts w:ascii="Times New Roman" w:eastAsia="Times New Roman" w:hAnsi="Times New Roman" w:cs="Times New Roman"/>
          <w:sz w:val="24"/>
          <w:szCs w:val="24"/>
          <w:lang w:eastAsia="ru-RU" w:bidi="ne-NP"/>
        </w:rPr>
        <w:t xml:space="preserve"> если муниципальным образованием Томской области по состоянию на 31 декабря года предоставления субсидии не достигнуто значение показателя результативности использования субсидии, установленное соглашением, и в срок до первой даты представления отчетности о достижении значения показателя результативности использования субсидии в году, следующем за годом предоставления субсидии, указанные нарушения не устранены, Департамент финансово-ресурсного обеспечения Администрации Томской области направляет муниципальному образованию Томской области требование о возврате субсидии в областной бюджет.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Объем средств, подлежащих возврату из местного бюджета в областной бюджет в срок до 1 апреля года, следующего за годом предоставления субсидии, рассчитывается Департаментом финансово-ресурсного обеспечения Администрации Томской области по следующей формуле: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V возврата = (V субсидии x k), где: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V возврата - объем средств, подлежащих возврату в областной бюджет;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V субсидии - размер субсидии, предоставленной в отчетном финансовом году;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k - коэффициент возврата субсидии.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Коэффициент возврата субсидии рассчитывается по следующей формуле: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k = 1 - T / S, где: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T - фактически достигнутое значение показателя результативности использования субсидии на отчетную дату;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S - плановое значение показателя результативности использования субсидии, установленное соглашением. </w:t>
      </w:r>
    </w:p>
    <w:p w:rsidR="00382069" w:rsidRPr="00382069" w:rsidRDefault="00382069" w:rsidP="00382069">
      <w:pPr>
        <w:spacing w:after="0" w:line="240" w:lineRule="auto"/>
        <w:jc w:val="both"/>
        <w:rPr>
          <w:rFonts w:ascii="Times New Roman" w:eastAsia="Times New Roman" w:hAnsi="Times New Roman" w:cs="Times New Roman"/>
          <w:color w:val="000000"/>
          <w:sz w:val="24"/>
          <w:szCs w:val="24"/>
          <w:lang w:eastAsia="ru-RU" w:bidi="ne-NP"/>
        </w:rPr>
      </w:pPr>
      <w:r w:rsidRPr="00382069">
        <w:rPr>
          <w:rFonts w:ascii="Times New Roman" w:eastAsia="Times New Roman" w:hAnsi="Times New Roman" w:cs="Times New Roman"/>
          <w:color w:val="000000"/>
          <w:sz w:val="24"/>
          <w:szCs w:val="24"/>
          <w:lang w:eastAsia="ru-RU" w:bidi="ne-NP"/>
        </w:rPr>
        <w:t xml:space="preserve">(п. 20 </w:t>
      </w:r>
      <w:proofErr w:type="gramStart"/>
      <w:r w:rsidRPr="00382069">
        <w:rPr>
          <w:rFonts w:ascii="Times New Roman" w:eastAsia="Times New Roman" w:hAnsi="Times New Roman" w:cs="Times New Roman"/>
          <w:color w:val="000000"/>
          <w:sz w:val="24"/>
          <w:szCs w:val="24"/>
          <w:lang w:eastAsia="ru-RU" w:bidi="ne-NP"/>
        </w:rPr>
        <w:t>введен</w:t>
      </w:r>
      <w:proofErr w:type="gramEnd"/>
      <w:r w:rsidRPr="00382069">
        <w:rPr>
          <w:rFonts w:ascii="Times New Roman" w:eastAsia="Times New Roman" w:hAnsi="Times New Roman" w:cs="Times New Roman"/>
          <w:color w:val="000000"/>
          <w:sz w:val="24"/>
          <w:szCs w:val="24"/>
          <w:lang w:eastAsia="ru-RU" w:bidi="ne-NP"/>
        </w:rPr>
        <w:t xml:space="preserve"> постановлением Администрации Томской области от 31.03.2023 N 154а)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Приложение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к Порядку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предоставления и распределения субсидий </w:t>
      </w:r>
      <w:proofErr w:type="gramStart"/>
      <w:r w:rsidRPr="00382069">
        <w:rPr>
          <w:rFonts w:ascii="Times New Roman" w:eastAsia="Times New Roman" w:hAnsi="Times New Roman" w:cs="Times New Roman"/>
          <w:sz w:val="24"/>
          <w:szCs w:val="24"/>
          <w:lang w:eastAsia="ru-RU" w:bidi="ne-NP"/>
        </w:rPr>
        <w:t>из</w:t>
      </w:r>
      <w:proofErr w:type="gramEnd"/>
      <w:r w:rsidRPr="00382069">
        <w:rPr>
          <w:rFonts w:ascii="Times New Roman" w:eastAsia="Times New Roman" w:hAnsi="Times New Roman" w:cs="Times New Roman"/>
          <w:sz w:val="24"/>
          <w:szCs w:val="24"/>
          <w:lang w:eastAsia="ru-RU" w:bidi="ne-NP"/>
        </w:rPr>
        <w:t xml:space="preserve"> областного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бюджета бюджетам муниципальных образований Томской области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расходных обязательств, возникающих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в связи с реализацией проектов, отобранных по итогам </w:t>
      </w:r>
    </w:p>
    <w:p w:rsidR="00382069" w:rsidRPr="00382069" w:rsidRDefault="00382069" w:rsidP="00382069">
      <w:pPr>
        <w:spacing w:after="0" w:line="240" w:lineRule="auto"/>
        <w:jc w:val="right"/>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проведения конкурса проектов детского и социального туризма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ПОЛОЖЕНИЕ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О ПРОВЕДЕНИИ КОНКУРСНОГО ОТБОРА МУНИЦИПАЛЬНЫХ ОБРАЗОВАНИЙ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ТОМСКОЙ ОБЛАСТИ НА СОФИНАНСИРОВАНИЕ РАСХОДНЫХ ОБЯЗАТЕЛЬСТВ,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ВОЗНИКАЮЩИХ В СВЯЗИ С РЕАЛИЗАЦИЕЙ ПРОЕКТОВ, ОТОБРАННЫХ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ПО ИТОГАМ ПРОВЕДЕНИЯ КОНКУРСА ПРОЕКТОВ ДЕТСКОГО </w:t>
      </w:r>
    </w:p>
    <w:p w:rsidR="00382069" w:rsidRPr="00382069" w:rsidRDefault="00382069" w:rsidP="00382069">
      <w:pPr>
        <w:spacing w:after="0" w:line="240" w:lineRule="auto"/>
        <w:jc w:val="center"/>
        <w:rPr>
          <w:rFonts w:ascii="Arial" w:eastAsia="Times New Roman" w:hAnsi="Arial" w:cs="Arial"/>
          <w:b/>
          <w:bCs/>
          <w:sz w:val="24"/>
          <w:szCs w:val="24"/>
          <w:lang w:eastAsia="ru-RU" w:bidi="ne-NP"/>
        </w:rPr>
      </w:pPr>
      <w:r w:rsidRPr="00382069">
        <w:rPr>
          <w:rFonts w:ascii="Arial" w:eastAsia="Times New Roman" w:hAnsi="Arial" w:cs="Arial"/>
          <w:b/>
          <w:bCs/>
          <w:sz w:val="24"/>
          <w:szCs w:val="24"/>
          <w:lang w:eastAsia="ru-RU" w:bidi="ne-NP"/>
        </w:rPr>
        <w:t xml:space="preserve">И СОЦИАЛЬНОГО ТУРИЗМА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r w:rsidRPr="00382069">
        <w:rPr>
          <w:rFonts w:ascii="Arial" w:eastAsia="Times New Roman" w:hAnsi="Arial" w:cs="Arial"/>
          <w:b/>
          <w:bCs/>
          <w:sz w:val="24"/>
          <w:szCs w:val="24"/>
          <w:lang w:eastAsia="ru-RU" w:bidi="ne-NP"/>
        </w:rPr>
        <w:t>1. Общие положения</w:t>
      </w: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w:t>
      </w:r>
      <w:proofErr w:type="gramStart"/>
      <w:r w:rsidRPr="00382069">
        <w:rPr>
          <w:rFonts w:ascii="Times New Roman" w:eastAsia="Times New Roman" w:hAnsi="Times New Roman" w:cs="Times New Roman"/>
          <w:sz w:val="24"/>
          <w:szCs w:val="24"/>
          <w:lang w:eastAsia="ru-RU" w:bidi="ne-NP"/>
        </w:rPr>
        <w:t xml:space="preserve">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и распределения субсидий из областного бюджета бюджетам муниципальных образований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расходных обязательств, возникающих в связи с реализацией проектов, отобранных по итогам проведения конкурса проектов детского и социального туризма (далее - конкурсный отбор, субсидия).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Конкурсный отбор осуществляется путем проведения конкурсного отбора проектов детского и социального туризма муниципальных образований Томской области, на реализацию которых предоставляется субсидия (далее - проект), по следующим номинациям: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1) проекты по организации туристических и экскурсионных поездок по краеведческой, культурно-познавательной, историко-патриотической тематикам для учащихся образовательных организаций Томской области по территории Томской области с организацией выезда за пределы своего муниципального образования или приема на своей территории;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2) проекты по организации туристических и экскурсионных поездок по краеведческой, культурно-познавательной, историко-патриотической тематикам для обучающихся в профессиональных образовательных организациях и образовательных организациях высшего образования Томской области по территории Томской области с организацией выезда за пределы своего муниципального образования или приема на своей территории;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3) проекты по организации туристических и экскурсионных поездок по краеведческой, культурно-познавательной, историко-патриотической тематикам для </w:t>
      </w:r>
      <w:r w:rsidRPr="00382069">
        <w:rPr>
          <w:rFonts w:ascii="Times New Roman" w:eastAsia="Times New Roman" w:hAnsi="Times New Roman" w:cs="Times New Roman"/>
          <w:sz w:val="24"/>
          <w:szCs w:val="24"/>
          <w:lang w:eastAsia="ru-RU" w:bidi="ne-NP"/>
        </w:rPr>
        <w:lastRenderedPageBreak/>
        <w:t xml:space="preserve">инвалидов и других маломобильных групп населения, людей пожилого возраста Томской области (в первую очередь ветеранов Великой Отечественной войны, тружеников тыла) по территории Томской области с организацией выезда за пределы своего муниципального образования или приема на своей территории.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Организатор конкурсного отбора - Администрация Томской области в лице Департамента экономики Администрации Томской области (далее - организатор).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4. Участники конкурсного отбора - муниципальные образования Томской области, подавшие заявку на участие в конкурсном отборе организатору (далее - заявка).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5. Для проведения конкурсного отбора создается конкурсная комиссия (далее - конкурсная комиссия), которая принимает решение о победителях конкурсного отбора. Состав конкурсной комиссии определяет Департамент экономики Администрации Томской области.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6. Решение о победителях конкурсного отбора принимает конкурсная комиссия. Решение о победителях конкурсного отбора оформляется протоколом заседания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7. Организатор выполняет следующие функции: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определяет дату начала и окончания срока приема заявок, в том числе изменение таких сроков;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2) информирует муниципальные образования Томской области об объявлении сроков проведения конкурсного отбора и об итогах проведения конкурсного отбора путем направления писем и размещения информации на официальном интернет-портале Администрации Томской области в информационно-телекоммуникационной сети "Интернет"; </w:t>
      </w:r>
      <w:proofErr w:type="gramEnd"/>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осуществляет прием заявок;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4) осуществляет передачу заявок на рассмотрение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5) обеспечивает исполнение решений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6) выполняет иные функции, предусмотренные настоящим Положением.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r w:rsidRPr="00382069">
        <w:rPr>
          <w:rFonts w:ascii="Arial" w:eastAsia="Times New Roman" w:hAnsi="Arial" w:cs="Arial"/>
          <w:b/>
          <w:bCs/>
          <w:sz w:val="24"/>
          <w:szCs w:val="24"/>
          <w:lang w:eastAsia="ru-RU" w:bidi="ne-NP"/>
        </w:rPr>
        <w:t>2. Порядок деятельности конкурсной комиссии</w:t>
      </w: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r w:rsidRPr="00382069">
        <w:rPr>
          <w:rFonts w:ascii="Arial" w:eastAsia="Times New Roman" w:hAnsi="Arial" w:cs="Arial"/>
          <w:b/>
          <w:bCs/>
          <w:sz w:val="24"/>
          <w:szCs w:val="24"/>
          <w:lang w:eastAsia="ru-RU" w:bidi="ne-NP"/>
        </w:rPr>
        <w:t>по проведению конкурсного отбора</w:t>
      </w: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8. Конкурсная комиссия является коллегиальным органом и действует на постоянной основе.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9. Заседание конкурсной комиссии считается правомочным для принятия решений, если на нем присутствует не менее половины от общего числа ее членов.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10. Решение конкурсной комиссии по итогам рассмотрения заявок принимается открытым голосованием простым большинством голосов. При равенстве голосов решающим является голос председателя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Члены конкурсной комиссии обладают равными правами при обсуждении вопросов и принятии решений.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11. Принятые на заседании конкурсной комиссии решения оформляются протоколом заседания конкурсной комиссии, который подписывается председателем конкурсной комиссии, заместителем председателя конкурсной комиссии, секретарем конкурсной комиссии и членами конкурсной комиссии, участвовавшими в ее заседании.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Протокол заседания конкурсной комиссии должен содержать: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дату, время и место проведения заседания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список членов конкурсной комиссии, присутствующих на заседании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сведения о муниципальных образованиях Томской области, подавших заявки на участие в конкурсном отборе;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4) решение о допуске заявок к участию в конкурсном отборе;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5) результаты </w:t>
      </w:r>
      <w:proofErr w:type="gramStart"/>
      <w:r w:rsidRPr="00382069">
        <w:rPr>
          <w:rFonts w:ascii="Times New Roman" w:eastAsia="Times New Roman" w:hAnsi="Times New Roman" w:cs="Times New Roman"/>
          <w:sz w:val="24"/>
          <w:szCs w:val="24"/>
          <w:lang w:eastAsia="ru-RU" w:bidi="ne-NP"/>
        </w:rPr>
        <w:t>подведения итогов оценки заявок муниципальных образований Томской области</w:t>
      </w:r>
      <w:proofErr w:type="gramEnd"/>
      <w:r w:rsidRPr="00382069">
        <w:rPr>
          <w:rFonts w:ascii="Times New Roman" w:eastAsia="Times New Roman" w:hAnsi="Times New Roman" w:cs="Times New Roman"/>
          <w:sz w:val="24"/>
          <w:szCs w:val="24"/>
          <w:lang w:eastAsia="ru-RU" w:bidi="ne-NP"/>
        </w:rPr>
        <w:t xml:space="preserve"> в соответствии с методикой балльной оценки мероприятий проектов;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6) перечень муниципальных образований Томской области, признанных победителями, с указанием объема субсидии из областного бюджета в отношении каждого, чьи заявки признаны победителями конкурсного отбора, в соответствии с методикой распределения субсидии, указанной в пункте 11 Порядка предоставления и распределения субсидий из областного бюджета бюджетам муниципальных образований Томской области на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расходных обязательств, возникших в связи с реализацией проектов, отобранных по итогам</w:t>
      </w:r>
      <w:proofErr w:type="gramEnd"/>
      <w:r w:rsidRPr="00382069">
        <w:rPr>
          <w:rFonts w:ascii="Times New Roman" w:eastAsia="Times New Roman" w:hAnsi="Times New Roman" w:cs="Times New Roman"/>
          <w:sz w:val="24"/>
          <w:szCs w:val="24"/>
          <w:lang w:eastAsia="ru-RU" w:bidi="ne-NP"/>
        </w:rPr>
        <w:t xml:space="preserve"> проведения конкурса проектов детского и социального туризма (далее - Порядок);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7) размер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расходных обязательств из бюджета муниципальных образований Томской области, чьи заявки признаны победителями.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12. Протокол заседания конкурсной комиссии подписывается в срок не позднее 5 дней со дня проведения заседания конкурсной комиссии и размещается организатором на официальном сайте Администрации Томской области в информационно-телекоммуникационной сети "Интернет" - не позднее 3 рабочих дней со дня его подписания.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center"/>
        <w:rPr>
          <w:rFonts w:ascii="Times New Roman" w:eastAsia="Times New Roman" w:hAnsi="Times New Roman" w:cs="Times New Roman"/>
          <w:sz w:val="24"/>
          <w:szCs w:val="24"/>
          <w:lang w:eastAsia="ru-RU" w:bidi="ne-NP"/>
        </w:rPr>
      </w:pPr>
      <w:r w:rsidRPr="00382069">
        <w:rPr>
          <w:rFonts w:ascii="Arial" w:eastAsia="Times New Roman" w:hAnsi="Arial" w:cs="Arial"/>
          <w:b/>
          <w:bCs/>
          <w:sz w:val="24"/>
          <w:szCs w:val="24"/>
          <w:lang w:eastAsia="ru-RU" w:bidi="ne-NP"/>
        </w:rPr>
        <w:t>3. Процедура проведения конкурсного отбора</w:t>
      </w: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13. 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14. Заявка, поступившая организатору после окончания срока приема заявок, к рассмотрению не принимается.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15. Муниципальные образования Томской области, представившие документы, указанные в пункте 9 Порядка, не в полном объеме, к участию в конкурсном отборе не допускаются.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16. Конкурсный отбор осуществляется на основе балльной оценки заявок в соответствии со следующими критериями: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tbl>
      <w:tblPr>
        <w:tblW w:w="9020" w:type="dxa"/>
        <w:tblInd w:w="20" w:type="dxa"/>
        <w:tblCellMar>
          <w:left w:w="0" w:type="dxa"/>
          <w:right w:w="0" w:type="dxa"/>
        </w:tblCellMar>
        <w:tblLook w:val="04A0" w:firstRow="1" w:lastRow="0" w:firstColumn="1" w:lastColumn="0" w:noHBand="0" w:noVBand="1"/>
      </w:tblPr>
      <w:tblGrid>
        <w:gridCol w:w="415"/>
        <w:gridCol w:w="5956"/>
        <w:gridCol w:w="2649"/>
      </w:tblGrid>
      <w:tr w:rsidR="00382069" w:rsidRPr="00382069" w:rsidTr="00382069">
        <w:tc>
          <w:tcPr>
            <w:tcW w:w="0" w:type="auto"/>
            <w:tcBorders>
              <w:top w:val="single" w:sz="8" w:space="0" w:color="000000"/>
              <w:left w:val="single" w:sz="8" w:space="0" w:color="000000"/>
              <w:bottom w:val="single" w:sz="8" w:space="0" w:color="000000"/>
              <w:right w:val="single" w:sz="8" w:space="0" w:color="000000"/>
            </w:tcBorders>
            <w:vAlign w:val="center"/>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N </w:t>
            </w:r>
            <w:proofErr w:type="gramStart"/>
            <w:r w:rsidRPr="00382069">
              <w:rPr>
                <w:rFonts w:ascii="Times New Roman" w:eastAsia="Times New Roman" w:hAnsi="Times New Roman" w:cs="Times New Roman"/>
                <w:sz w:val="24"/>
                <w:szCs w:val="24"/>
                <w:lang w:eastAsia="ru-RU" w:bidi="ne-NP"/>
              </w:rPr>
              <w:t>п</w:t>
            </w:r>
            <w:proofErr w:type="gramEnd"/>
            <w:r w:rsidRPr="00382069">
              <w:rPr>
                <w:rFonts w:ascii="Times New Roman" w:eastAsia="Times New Roman" w:hAnsi="Times New Roman" w:cs="Times New Roman"/>
                <w:sz w:val="24"/>
                <w:szCs w:val="24"/>
                <w:lang w:eastAsia="ru-RU" w:bidi="ne-NP"/>
              </w:rPr>
              <w:t xml:space="preserve">/п </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Показатель </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Оценка в баллах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Критерии значимости и актуальности проекта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1.1.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Актуальность проекта для развития туризма в Томской области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1.2.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Перспективность развития проекта, возможность включения проекта в коммерческие туристические продукты Томской области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1.3.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Логичность, взаимосвязь и последовательность мероприятий проекта (построение маршрута, </w:t>
            </w:r>
            <w:r w:rsidRPr="00382069">
              <w:rPr>
                <w:rFonts w:ascii="Times New Roman" w:eastAsia="Times New Roman" w:hAnsi="Times New Roman" w:cs="Times New Roman"/>
                <w:sz w:val="24"/>
                <w:szCs w:val="24"/>
                <w:lang w:eastAsia="ru-RU" w:bidi="ne-NP"/>
              </w:rPr>
              <w:lastRenderedPageBreak/>
              <w:t xml:space="preserve">насыщенность проекта туристскими ресурсами с точки зрения привлекательности для посещения туристами, новизна его элементов)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2. </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Критерии экономической эффективности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2.1.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Наличие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расходных обязательств из бюджета муниципальных образований Томской области на реализацию мероприятий, на которые подается заявка, с учетом установленного уровня </w:t>
            </w:r>
            <w:proofErr w:type="spellStart"/>
            <w:r w:rsidRPr="00382069">
              <w:rPr>
                <w:rFonts w:ascii="Times New Roman" w:eastAsia="Times New Roman" w:hAnsi="Times New Roman" w:cs="Times New Roman"/>
                <w:sz w:val="24"/>
                <w:szCs w:val="24"/>
                <w:lang w:eastAsia="ru-RU" w:bidi="ne-NP"/>
              </w:rPr>
              <w:t>софинансирования</w:t>
            </w:r>
            <w:proofErr w:type="spellEnd"/>
            <w:r w:rsidRPr="00382069">
              <w:rPr>
                <w:rFonts w:ascii="Times New Roman" w:eastAsia="Times New Roman" w:hAnsi="Times New Roman" w:cs="Times New Roman"/>
                <w:sz w:val="24"/>
                <w:szCs w:val="24"/>
                <w:lang w:eastAsia="ru-RU" w:bidi="ne-NP"/>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20 баллов -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5%,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30 баллов -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свыше 5% до 10%,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proofErr w:type="gramStart"/>
            <w:r w:rsidRPr="00382069">
              <w:rPr>
                <w:rFonts w:ascii="Times New Roman" w:eastAsia="Times New Roman" w:hAnsi="Times New Roman" w:cs="Times New Roman"/>
                <w:sz w:val="24"/>
                <w:szCs w:val="24"/>
                <w:lang w:eastAsia="ru-RU" w:bidi="ne-NP"/>
              </w:rPr>
              <w:t xml:space="preserve">50 баллов - </w:t>
            </w:r>
            <w:proofErr w:type="spellStart"/>
            <w:r w:rsidRPr="00382069">
              <w:rPr>
                <w:rFonts w:ascii="Times New Roman" w:eastAsia="Times New Roman" w:hAnsi="Times New Roman" w:cs="Times New Roman"/>
                <w:sz w:val="24"/>
                <w:szCs w:val="24"/>
                <w:lang w:eastAsia="ru-RU" w:bidi="ne-NP"/>
              </w:rPr>
              <w:t>софинансирование</w:t>
            </w:r>
            <w:proofErr w:type="spellEnd"/>
            <w:r w:rsidRPr="00382069">
              <w:rPr>
                <w:rFonts w:ascii="Times New Roman" w:eastAsia="Times New Roman" w:hAnsi="Times New Roman" w:cs="Times New Roman"/>
                <w:sz w:val="24"/>
                <w:szCs w:val="24"/>
                <w:lang w:eastAsia="ru-RU" w:bidi="ne-NP"/>
              </w:rPr>
              <w:t xml:space="preserve"> свыше 10%) </w:t>
            </w:r>
            <w:proofErr w:type="gramEnd"/>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2.2.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Наличие перечня мероприятий муниципальных программ, предусматривающих осуществление мероприятий реализации проекта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2.3.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Реализация проекта с привлечением услуг туристических организаций Томской области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Критерии социальной эффективности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3.1.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Соответствие проекта целям, условиям и тематике номинации Конкурсного отбора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3.2.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Реализация проекта с выездом из места проживания или приемом на своей территории в пределах территории Томской области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выезд из места проживания в областной центр,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выезд из места проживания в соседние районы,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балла - прием на своей территории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3.3.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Привлечение к участию в проекте: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победителей и призеров конкурсных мероприятий,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школьников и студентов, оказавшихся в трудной </w:t>
            </w:r>
            <w:r w:rsidRPr="00382069">
              <w:rPr>
                <w:rFonts w:ascii="Times New Roman" w:eastAsia="Times New Roman" w:hAnsi="Times New Roman" w:cs="Times New Roman"/>
                <w:sz w:val="24"/>
                <w:szCs w:val="24"/>
                <w:lang w:eastAsia="ru-RU" w:bidi="ne-NP"/>
              </w:rPr>
              <w:lastRenderedPageBreak/>
              <w:t xml:space="preserve">жизненной ситуации,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тружеников тыла, ветеранов Великой Отечественной войны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0 баллов - показатель отсутствует,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3 балла - показатель </w:t>
            </w:r>
            <w:r w:rsidRPr="00382069">
              <w:rPr>
                <w:rFonts w:ascii="Times New Roman" w:eastAsia="Times New Roman" w:hAnsi="Times New Roman" w:cs="Times New Roman"/>
                <w:sz w:val="24"/>
                <w:szCs w:val="24"/>
                <w:lang w:eastAsia="ru-RU" w:bidi="ne-NP"/>
              </w:rPr>
              <w:lastRenderedPageBreak/>
              <w:t xml:space="preserve">выражен в полном объеме </w:t>
            </w:r>
          </w:p>
        </w:tc>
      </w:tr>
      <w:tr w:rsidR="00382069" w:rsidRPr="00382069" w:rsidTr="00382069">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jc w:val="center"/>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lastRenderedPageBreak/>
              <w:t xml:space="preserve">3.4.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Наличие плана по сопровождению проекта (подготовка обзорных, информационных и </w:t>
            </w:r>
            <w:proofErr w:type="spellStart"/>
            <w:r w:rsidRPr="00382069">
              <w:rPr>
                <w:rFonts w:ascii="Times New Roman" w:eastAsia="Times New Roman" w:hAnsi="Times New Roman" w:cs="Times New Roman"/>
                <w:sz w:val="24"/>
                <w:szCs w:val="24"/>
                <w:lang w:eastAsia="ru-RU" w:bidi="ne-NP"/>
              </w:rPr>
              <w:t>имиджевых</w:t>
            </w:r>
            <w:proofErr w:type="spellEnd"/>
            <w:r w:rsidRPr="00382069">
              <w:rPr>
                <w:rFonts w:ascii="Times New Roman" w:eastAsia="Times New Roman" w:hAnsi="Times New Roman" w:cs="Times New Roman"/>
                <w:sz w:val="24"/>
                <w:szCs w:val="24"/>
                <w:lang w:eastAsia="ru-RU" w:bidi="ne-NP"/>
              </w:rPr>
              <w:t xml:space="preserve"> статей, пресс-релизов и других PR-текстов, размещение информации о проекте в социальных сетях и блогах) </w:t>
            </w:r>
          </w:p>
        </w:tc>
        <w:tc>
          <w:tcPr>
            <w:tcW w:w="0" w:type="auto"/>
            <w:tcBorders>
              <w:top w:val="single" w:sz="8" w:space="0" w:color="000000"/>
              <w:left w:val="single" w:sz="8" w:space="0" w:color="000000"/>
              <w:bottom w:val="single" w:sz="8" w:space="0" w:color="000000"/>
              <w:right w:val="single" w:sz="8" w:space="0" w:color="000000"/>
            </w:tcBorders>
            <w:hideMark/>
          </w:tcPr>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0 баллов - показатель отсутствует, </w:t>
            </w:r>
          </w:p>
          <w:p w:rsidR="00382069" w:rsidRPr="00382069" w:rsidRDefault="00382069" w:rsidP="00382069">
            <w:pPr>
              <w:spacing w:after="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 балл - показатель выражен частично, </w:t>
            </w:r>
          </w:p>
          <w:p w:rsidR="00382069" w:rsidRPr="00382069" w:rsidRDefault="00382069" w:rsidP="00382069">
            <w:pPr>
              <w:spacing w:after="100" w:line="240" w:lineRule="auto"/>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 балла - показатель выражен в полном объеме </w:t>
            </w:r>
          </w:p>
        </w:tc>
      </w:tr>
    </w:tbl>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17. Оценка заявок осуществляется всеми членами конкурсной комиссии, в ходе которой каждый из них оценивает представленные проекты по критериям и баллам, указанным выше.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18. На основании оценок по каждой заявке составляется итоговая ведомость, в которой по каждому критерию проекта осуществляется суммирование баллов, проставленных всеми членами конкурсной комиссии. Итоговые суммы баллов по всем рассматриваемым заявкам заносятся в итоговую ведомость. На основе итоговой ведомости составляется рейтинг заявок, который соответствует количеству баллов, сформированных путем суммирования баллов, проставленных всеми членами конкурсной комиссии по каждой заявке. Заявки, получившие наибольшие итоговые баллы, получают более высокую позицию в рейтинге.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19. Победителями конкурсного отбора признаются муниципальные образования Томской области, чьи заявки получили наибольшее число баллов присутствующих на заседании членов конкурсной комиссии. </w:t>
      </w:r>
    </w:p>
    <w:p w:rsidR="00382069" w:rsidRPr="00382069" w:rsidRDefault="00382069" w:rsidP="00382069">
      <w:pPr>
        <w:spacing w:after="0" w:line="240" w:lineRule="auto"/>
        <w:ind w:firstLine="540"/>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20. Итоговое количество муниципальных образований Томской области, чьи заявки признаны победителями конкурсного отбора, определяется конкурсной комиссией исходя из количества заявок, допущенных к конкурсному отбору, и предельного объема бюджетных ассигнований и лимитов бюджетных обязательств, утвержденных на соответствующий финансовый год главному распорядителю как получателю бюджетных средств. </w:t>
      </w:r>
    </w:p>
    <w:p w:rsidR="00382069" w:rsidRPr="00382069" w:rsidRDefault="00382069" w:rsidP="00382069">
      <w:pPr>
        <w:spacing w:after="0" w:line="240" w:lineRule="auto"/>
        <w:jc w:val="both"/>
        <w:rPr>
          <w:rFonts w:ascii="Times New Roman" w:eastAsia="Times New Roman" w:hAnsi="Times New Roman" w:cs="Times New Roman"/>
          <w:sz w:val="24"/>
          <w:szCs w:val="24"/>
          <w:lang w:eastAsia="ru-RU" w:bidi="ne-NP"/>
        </w:rPr>
      </w:pPr>
      <w:r w:rsidRPr="00382069">
        <w:rPr>
          <w:rFonts w:ascii="Times New Roman" w:eastAsia="Times New Roman" w:hAnsi="Times New Roman" w:cs="Times New Roman"/>
          <w:sz w:val="24"/>
          <w:szCs w:val="24"/>
          <w:lang w:eastAsia="ru-RU" w:bidi="ne-NP"/>
        </w:rPr>
        <w:t xml:space="preserve">  </w:t>
      </w:r>
    </w:p>
    <w:p w:rsidR="003C0AE4" w:rsidRDefault="003C0AE4">
      <w:bookmarkStart w:id="0" w:name="_GoBack"/>
      <w:bookmarkEnd w:id="0"/>
    </w:p>
    <w:sectPr w:rsidR="003C0A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69"/>
    <w:rsid w:val="00382069"/>
    <w:rsid w:val="003C0AE4"/>
  </w:rsids>
  <m:mathPr>
    <m:mathFont m:val="Cambria Math"/>
    <m:brkBin m:val="before"/>
    <m:brkBinSub m:val="--"/>
    <m:smallFrac m:val="0"/>
    <m:dispDef/>
    <m:lMargin m:val="0"/>
    <m:rMargin m:val="0"/>
    <m:defJc m:val="centerGroup"/>
    <m:wrapIndent m:val="1440"/>
    <m:intLim m:val="subSup"/>
    <m:naryLim m:val="undOvr"/>
  </m:mathPr>
  <w:themeFontLang w:val="ru-RU"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270422">
      <w:bodyDiv w:val="1"/>
      <w:marLeft w:val="0"/>
      <w:marRight w:val="0"/>
      <w:marTop w:val="0"/>
      <w:marBottom w:val="0"/>
      <w:divBdr>
        <w:top w:val="none" w:sz="0" w:space="0" w:color="auto"/>
        <w:left w:val="none" w:sz="0" w:space="0" w:color="auto"/>
        <w:bottom w:val="none" w:sz="0" w:space="0" w:color="auto"/>
        <w:right w:val="none" w:sz="0" w:space="0" w:color="auto"/>
      </w:divBdr>
      <w:divsChild>
        <w:div w:id="1677809184">
          <w:marLeft w:val="0"/>
          <w:marRight w:val="0"/>
          <w:marTop w:val="0"/>
          <w:marBottom w:val="0"/>
          <w:divBdr>
            <w:top w:val="none" w:sz="0" w:space="0" w:color="auto"/>
            <w:left w:val="none" w:sz="0" w:space="0" w:color="auto"/>
            <w:bottom w:val="none" w:sz="0" w:space="0" w:color="auto"/>
            <w:right w:val="none" w:sz="0" w:space="0" w:color="auto"/>
          </w:divBdr>
        </w:div>
        <w:div w:id="778263122">
          <w:marLeft w:val="0"/>
          <w:marRight w:val="0"/>
          <w:marTop w:val="0"/>
          <w:marBottom w:val="0"/>
          <w:divBdr>
            <w:top w:val="none" w:sz="0" w:space="0" w:color="auto"/>
            <w:left w:val="none" w:sz="0" w:space="0" w:color="auto"/>
            <w:bottom w:val="none" w:sz="0" w:space="0" w:color="auto"/>
            <w:right w:val="none" w:sz="0" w:space="0" w:color="auto"/>
          </w:divBdr>
        </w:div>
        <w:div w:id="450904884">
          <w:marLeft w:val="0"/>
          <w:marRight w:val="0"/>
          <w:marTop w:val="0"/>
          <w:marBottom w:val="0"/>
          <w:divBdr>
            <w:top w:val="none" w:sz="0" w:space="0" w:color="auto"/>
            <w:left w:val="none" w:sz="0" w:space="0" w:color="auto"/>
            <w:bottom w:val="none" w:sz="0" w:space="0" w:color="auto"/>
            <w:right w:val="none" w:sz="0" w:space="0" w:color="auto"/>
          </w:divBdr>
        </w:div>
        <w:div w:id="1266962551">
          <w:marLeft w:val="0"/>
          <w:marRight w:val="0"/>
          <w:marTop w:val="0"/>
          <w:marBottom w:val="0"/>
          <w:divBdr>
            <w:top w:val="none" w:sz="0" w:space="0" w:color="auto"/>
            <w:left w:val="none" w:sz="0" w:space="0" w:color="auto"/>
            <w:bottom w:val="none" w:sz="0" w:space="0" w:color="auto"/>
            <w:right w:val="none" w:sz="0" w:space="0" w:color="auto"/>
          </w:divBdr>
        </w:div>
        <w:div w:id="2125735186">
          <w:marLeft w:val="0"/>
          <w:marRight w:val="0"/>
          <w:marTop w:val="0"/>
          <w:marBottom w:val="0"/>
          <w:divBdr>
            <w:top w:val="none" w:sz="0" w:space="0" w:color="auto"/>
            <w:left w:val="none" w:sz="0" w:space="0" w:color="auto"/>
            <w:bottom w:val="none" w:sz="0" w:space="0" w:color="auto"/>
            <w:right w:val="none" w:sz="0" w:space="0" w:color="auto"/>
          </w:divBdr>
        </w:div>
        <w:div w:id="684787283">
          <w:marLeft w:val="0"/>
          <w:marRight w:val="0"/>
          <w:marTop w:val="0"/>
          <w:marBottom w:val="0"/>
          <w:divBdr>
            <w:top w:val="none" w:sz="0" w:space="0" w:color="auto"/>
            <w:left w:val="none" w:sz="0" w:space="0" w:color="auto"/>
            <w:bottom w:val="none" w:sz="0" w:space="0" w:color="auto"/>
            <w:right w:val="none" w:sz="0" w:space="0" w:color="auto"/>
          </w:divBdr>
        </w:div>
        <w:div w:id="979186065">
          <w:marLeft w:val="0"/>
          <w:marRight w:val="0"/>
          <w:marTop w:val="0"/>
          <w:marBottom w:val="0"/>
          <w:divBdr>
            <w:top w:val="none" w:sz="0" w:space="0" w:color="auto"/>
            <w:left w:val="none" w:sz="0" w:space="0" w:color="auto"/>
            <w:bottom w:val="none" w:sz="0" w:space="0" w:color="auto"/>
            <w:right w:val="none" w:sz="0" w:space="0" w:color="auto"/>
          </w:divBdr>
        </w:div>
        <w:div w:id="781805746">
          <w:marLeft w:val="0"/>
          <w:marRight w:val="0"/>
          <w:marTop w:val="0"/>
          <w:marBottom w:val="0"/>
          <w:divBdr>
            <w:top w:val="none" w:sz="0" w:space="0" w:color="auto"/>
            <w:left w:val="none" w:sz="0" w:space="0" w:color="auto"/>
            <w:bottom w:val="none" w:sz="0" w:space="0" w:color="auto"/>
            <w:right w:val="none" w:sz="0" w:space="0" w:color="auto"/>
          </w:divBdr>
        </w:div>
        <w:div w:id="534317320">
          <w:marLeft w:val="60"/>
          <w:marRight w:val="60"/>
          <w:marTop w:val="100"/>
          <w:marBottom w:val="100"/>
          <w:divBdr>
            <w:top w:val="none" w:sz="0" w:space="0" w:color="auto"/>
            <w:left w:val="none" w:sz="0" w:space="0" w:color="auto"/>
            <w:bottom w:val="none" w:sz="0" w:space="0" w:color="auto"/>
            <w:right w:val="none" w:sz="0" w:space="0" w:color="auto"/>
          </w:divBdr>
        </w:div>
        <w:div w:id="2005931643">
          <w:marLeft w:val="60"/>
          <w:marRight w:val="60"/>
          <w:marTop w:val="100"/>
          <w:marBottom w:val="100"/>
          <w:divBdr>
            <w:top w:val="none" w:sz="0" w:space="0" w:color="auto"/>
            <w:left w:val="none" w:sz="0" w:space="0" w:color="auto"/>
            <w:bottom w:val="none" w:sz="0" w:space="0" w:color="auto"/>
            <w:right w:val="none" w:sz="0" w:space="0" w:color="auto"/>
          </w:divBdr>
        </w:div>
        <w:div w:id="1976788719">
          <w:marLeft w:val="60"/>
          <w:marRight w:val="60"/>
          <w:marTop w:val="100"/>
          <w:marBottom w:val="100"/>
          <w:divBdr>
            <w:top w:val="none" w:sz="0" w:space="0" w:color="auto"/>
            <w:left w:val="none" w:sz="0" w:space="0" w:color="auto"/>
            <w:bottom w:val="none" w:sz="0" w:space="0" w:color="auto"/>
            <w:right w:val="none" w:sz="0" w:space="0" w:color="auto"/>
          </w:divBdr>
        </w:div>
        <w:div w:id="97676841">
          <w:marLeft w:val="60"/>
          <w:marRight w:val="60"/>
          <w:marTop w:val="100"/>
          <w:marBottom w:val="100"/>
          <w:divBdr>
            <w:top w:val="none" w:sz="0" w:space="0" w:color="auto"/>
            <w:left w:val="none" w:sz="0" w:space="0" w:color="auto"/>
            <w:bottom w:val="none" w:sz="0" w:space="0" w:color="auto"/>
            <w:right w:val="none" w:sz="0" w:space="0" w:color="auto"/>
          </w:divBdr>
        </w:div>
        <w:div w:id="1425951470">
          <w:marLeft w:val="60"/>
          <w:marRight w:val="60"/>
          <w:marTop w:val="100"/>
          <w:marBottom w:val="100"/>
          <w:divBdr>
            <w:top w:val="none" w:sz="0" w:space="0" w:color="auto"/>
            <w:left w:val="none" w:sz="0" w:space="0" w:color="auto"/>
            <w:bottom w:val="none" w:sz="0" w:space="0" w:color="auto"/>
            <w:right w:val="none" w:sz="0" w:space="0" w:color="auto"/>
          </w:divBdr>
          <w:divsChild>
            <w:div w:id="1276526595">
              <w:marLeft w:val="0"/>
              <w:marRight w:val="0"/>
              <w:marTop w:val="0"/>
              <w:marBottom w:val="0"/>
              <w:divBdr>
                <w:top w:val="none" w:sz="0" w:space="0" w:color="auto"/>
                <w:left w:val="none" w:sz="0" w:space="0" w:color="auto"/>
                <w:bottom w:val="none" w:sz="0" w:space="0" w:color="auto"/>
                <w:right w:val="none" w:sz="0" w:space="0" w:color="auto"/>
              </w:divBdr>
            </w:div>
          </w:divsChild>
        </w:div>
        <w:div w:id="888150210">
          <w:marLeft w:val="60"/>
          <w:marRight w:val="60"/>
          <w:marTop w:val="100"/>
          <w:marBottom w:val="100"/>
          <w:divBdr>
            <w:top w:val="none" w:sz="0" w:space="0" w:color="auto"/>
            <w:left w:val="none" w:sz="0" w:space="0" w:color="auto"/>
            <w:bottom w:val="none" w:sz="0" w:space="0" w:color="auto"/>
            <w:right w:val="none" w:sz="0" w:space="0" w:color="auto"/>
          </w:divBdr>
        </w:div>
        <w:div w:id="512040568">
          <w:marLeft w:val="60"/>
          <w:marRight w:val="60"/>
          <w:marTop w:val="100"/>
          <w:marBottom w:val="100"/>
          <w:divBdr>
            <w:top w:val="none" w:sz="0" w:space="0" w:color="auto"/>
            <w:left w:val="none" w:sz="0" w:space="0" w:color="auto"/>
            <w:bottom w:val="none" w:sz="0" w:space="0" w:color="auto"/>
            <w:right w:val="none" w:sz="0" w:space="0" w:color="auto"/>
          </w:divBdr>
          <w:divsChild>
            <w:div w:id="1663969911">
              <w:marLeft w:val="0"/>
              <w:marRight w:val="0"/>
              <w:marTop w:val="0"/>
              <w:marBottom w:val="0"/>
              <w:divBdr>
                <w:top w:val="none" w:sz="0" w:space="0" w:color="auto"/>
                <w:left w:val="none" w:sz="0" w:space="0" w:color="auto"/>
                <w:bottom w:val="none" w:sz="0" w:space="0" w:color="auto"/>
                <w:right w:val="none" w:sz="0" w:space="0" w:color="auto"/>
              </w:divBdr>
            </w:div>
          </w:divsChild>
        </w:div>
        <w:div w:id="823938112">
          <w:marLeft w:val="60"/>
          <w:marRight w:val="60"/>
          <w:marTop w:val="100"/>
          <w:marBottom w:val="100"/>
          <w:divBdr>
            <w:top w:val="none" w:sz="0" w:space="0" w:color="auto"/>
            <w:left w:val="none" w:sz="0" w:space="0" w:color="auto"/>
            <w:bottom w:val="none" w:sz="0" w:space="0" w:color="auto"/>
            <w:right w:val="none" w:sz="0" w:space="0" w:color="auto"/>
          </w:divBdr>
          <w:divsChild>
            <w:div w:id="2045476461">
              <w:marLeft w:val="0"/>
              <w:marRight w:val="0"/>
              <w:marTop w:val="0"/>
              <w:marBottom w:val="0"/>
              <w:divBdr>
                <w:top w:val="none" w:sz="0" w:space="0" w:color="auto"/>
                <w:left w:val="none" w:sz="0" w:space="0" w:color="auto"/>
                <w:bottom w:val="none" w:sz="0" w:space="0" w:color="auto"/>
                <w:right w:val="none" w:sz="0" w:space="0" w:color="auto"/>
              </w:divBdr>
            </w:div>
            <w:div w:id="1082797257">
              <w:marLeft w:val="0"/>
              <w:marRight w:val="0"/>
              <w:marTop w:val="0"/>
              <w:marBottom w:val="0"/>
              <w:divBdr>
                <w:top w:val="none" w:sz="0" w:space="0" w:color="auto"/>
                <w:left w:val="none" w:sz="0" w:space="0" w:color="auto"/>
                <w:bottom w:val="none" w:sz="0" w:space="0" w:color="auto"/>
                <w:right w:val="none" w:sz="0" w:space="0" w:color="auto"/>
              </w:divBdr>
            </w:div>
            <w:div w:id="772821940">
              <w:marLeft w:val="0"/>
              <w:marRight w:val="0"/>
              <w:marTop w:val="0"/>
              <w:marBottom w:val="0"/>
              <w:divBdr>
                <w:top w:val="none" w:sz="0" w:space="0" w:color="auto"/>
                <w:left w:val="none" w:sz="0" w:space="0" w:color="auto"/>
                <w:bottom w:val="none" w:sz="0" w:space="0" w:color="auto"/>
                <w:right w:val="none" w:sz="0" w:space="0" w:color="auto"/>
              </w:divBdr>
            </w:div>
          </w:divsChild>
        </w:div>
        <w:div w:id="1632008558">
          <w:marLeft w:val="60"/>
          <w:marRight w:val="60"/>
          <w:marTop w:val="100"/>
          <w:marBottom w:val="100"/>
          <w:divBdr>
            <w:top w:val="none" w:sz="0" w:space="0" w:color="auto"/>
            <w:left w:val="none" w:sz="0" w:space="0" w:color="auto"/>
            <w:bottom w:val="none" w:sz="0" w:space="0" w:color="auto"/>
            <w:right w:val="none" w:sz="0" w:space="0" w:color="auto"/>
          </w:divBdr>
        </w:div>
        <w:div w:id="133104602">
          <w:marLeft w:val="60"/>
          <w:marRight w:val="60"/>
          <w:marTop w:val="100"/>
          <w:marBottom w:val="100"/>
          <w:divBdr>
            <w:top w:val="none" w:sz="0" w:space="0" w:color="auto"/>
            <w:left w:val="none" w:sz="0" w:space="0" w:color="auto"/>
            <w:bottom w:val="none" w:sz="0" w:space="0" w:color="auto"/>
            <w:right w:val="none" w:sz="0" w:space="0" w:color="auto"/>
          </w:divBdr>
          <w:divsChild>
            <w:div w:id="498280024">
              <w:marLeft w:val="0"/>
              <w:marRight w:val="0"/>
              <w:marTop w:val="0"/>
              <w:marBottom w:val="0"/>
              <w:divBdr>
                <w:top w:val="none" w:sz="0" w:space="0" w:color="auto"/>
                <w:left w:val="none" w:sz="0" w:space="0" w:color="auto"/>
                <w:bottom w:val="none" w:sz="0" w:space="0" w:color="auto"/>
                <w:right w:val="none" w:sz="0" w:space="0" w:color="auto"/>
              </w:divBdr>
            </w:div>
          </w:divsChild>
        </w:div>
        <w:div w:id="1359552470">
          <w:marLeft w:val="60"/>
          <w:marRight w:val="60"/>
          <w:marTop w:val="100"/>
          <w:marBottom w:val="100"/>
          <w:divBdr>
            <w:top w:val="none" w:sz="0" w:space="0" w:color="auto"/>
            <w:left w:val="none" w:sz="0" w:space="0" w:color="auto"/>
            <w:bottom w:val="none" w:sz="0" w:space="0" w:color="auto"/>
            <w:right w:val="none" w:sz="0" w:space="0" w:color="auto"/>
          </w:divBdr>
          <w:divsChild>
            <w:div w:id="1344043001">
              <w:marLeft w:val="0"/>
              <w:marRight w:val="0"/>
              <w:marTop w:val="0"/>
              <w:marBottom w:val="0"/>
              <w:divBdr>
                <w:top w:val="none" w:sz="0" w:space="0" w:color="auto"/>
                <w:left w:val="none" w:sz="0" w:space="0" w:color="auto"/>
                <w:bottom w:val="none" w:sz="0" w:space="0" w:color="auto"/>
                <w:right w:val="none" w:sz="0" w:space="0" w:color="auto"/>
              </w:divBdr>
            </w:div>
            <w:div w:id="1165121708">
              <w:marLeft w:val="0"/>
              <w:marRight w:val="0"/>
              <w:marTop w:val="0"/>
              <w:marBottom w:val="0"/>
              <w:divBdr>
                <w:top w:val="none" w:sz="0" w:space="0" w:color="auto"/>
                <w:left w:val="none" w:sz="0" w:space="0" w:color="auto"/>
                <w:bottom w:val="none" w:sz="0" w:space="0" w:color="auto"/>
                <w:right w:val="none" w:sz="0" w:space="0" w:color="auto"/>
              </w:divBdr>
            </w:div>
            <w:div w:id="1702513538">
              <w:marLeft w:val="0"/>
              <w:marRight w:val="0"/>
              <w:marTop w:val="0"/>
              <w:marBottom w:val="0"/>
              <w:divBdr>
                <w:top w:val="none" w:sz="0" w:space="0" w:color="auto"/>
                <w:left w:val="none" w:sz="0" w:space="0" w:color="auto"/>
                <w:bottom w:val="none" w:sz="0" w:space="0" w:color="auto"/>
                <w:right w:val="none" w:sz="0" w:space="0" w:color="auto"/>
              </w:divBdr>
            </w:div>
          </w:divsChild>
        </w:div>
        <w:div w:id="1943803745">
          <w:marLeft w:val="60"/>
          <w:marRight w:val="60"/>
          <w:marTop w:val="100"/>
          <w:marBottom w:val="100"/>
          <w:divBdr>
            <w:top w:val="none" w:sz="0" w:space="0" w:color="auto"/>
            <w:left w:val="none" w:sz="0" w:space="0" w:color="auto"/>
            <w:bottom w:val="none" w:sz="0" w:space="0" w:color="auto"/>
            <w:right w:val="none" w:sz="0" w:space="0" w:color="auto"/>
          </w:divBdr>
        </w:div>
        <w:div w:id="855078058">
          <w:marLeft w:val="60"/>
          <w:marRight w:val="60"/>
          <w:marTop w:val="100"/>
          <w:marBottom w:val="100"/>
          <w:divBdr>
            <w:top w:val="none" w:sz="0" w:space="0" w:color="auto"/>
            <w:left w:val="none" w:sz="0" w:space="0" w:color="auto"/>
            <w:bottom w:val="none" w:sz="0" w:space="0" w:color="auto"/>
            <w:right w:val="none" w:sz="0" w:space="0" w:color="auto"/>
          </w:divBdr>
          <w:divsChild>
            <w:div w:id="1951469800">
              <w:marLeft w:val="0"/>
              <w:marRight w:val="0"/>
              <w:marTop w:val="0"/>
              <w:marBottom w:val="0"/>
              <w:divBdr>
                <w:top w:val="none" w:sz="0" w:space="0" w:color="auto"/>
                <w:left w:val="none" w:sz="0" w:space="0" w:color="auto"/>
                <w:bottom w:val="none" w:sz="0" w:space="0" w:color="auto"/>
                <w:right w:val="none" w:sz="0" w:space="0" w:color="auto"/>
              </w:divBdr>
            </w:div>
          </w:divsChild>
        </w:div>
        <w:div w:id="659116568">
          <w:marLeft w:val="60"/>
          <w:marRight w:val="60"/>
          <w:marTop w:val="100"/>
          <w:marBottom w:val="100"/>
          <w:divBdr>
            <w:top w:val="none" w:sz="0" w:space="0" w:color="auto"/>
            <w:left w:val="none" w:sz="0" w:space="0" w:color="auto"/>
            <w:bottom w:val="none" w:sz="0" w:space="0" w:color="auto"/>
            <w:right w:val="none" w:sz="0" w:space="0" w:color="auto"/>
          </w:divBdr>
          <w:divsChild>
            <w:div w:id="1250961581">
              <w:marLeft w:val="0"/>
              <w:marRight w:val="0"/>
              <w:marTop w:val="0"/>
              <w:marBottom w:val="0"/>
              <w:divBdr>
                <w:top w:val="none" w:sz="0" w:space="0" w:color="auto"/>
                <w:left w:val="none" w:sz="0" w:space="0" w:color="auto"/>
                <w:bottom w:val="none" w:sz="0" w:space="0" w:color="auto"/>
                <w:right w:val="none" w:sz="0" w:space="0" w:color="auto"/>
              </w:divBdr>
            </w:div>
            <w:div w:id="51543920">
              <w:marLeft w:val="0"/>
              <w:marRight w:val="0"/>
              <w:marTop w:val="0"/>
              <w:marBottom w:val="0"/>
              <w:divBdr>
                <w:top w:val="none" w:sz="0" w:space="0" w:color="auto"/>
                <w:left w:val="none" w:sz="0" w:space="0" w:color="auto"/>
                <w:bottom w:val="none" w:sz="0" w:space="0" w:color="auto"/>
                <w:right w:val="none" w:sz="0" w:space="0" w:color="auto"/>
              </w:divBdr>
            </w:div>
            <w:div w:id="401685699">
              <w:marLeft w:val="0"/>
              <w:marRight w:val="0"/>
              <w:marTop w:val="0"/>
              <w:marBottom w:val="0"/>
              <w:divBdr>
                <w:top w:val="none" w:sz="0" w:space="0" w:color="auto"/>
                <w:left w:val="none" w:sz="0" w:space="0" w:color="auto"/>
                <w:bottom w:val="none" w:sz="0" w:space="0" w:color="auto"/>
                <w:right w:val="none" w:sz="0" w:space="0" w:color="auto"/>
              </w:divBdr>
            </w:div>
          </w:divsChild>
        </w:div>
        <w:div w:id="2071686304">
          <w:marLeft w:val="60"/>
          <w:marRight w:val="60"/>
          <w:marTop w:val="100"/>
          <w:marBottom w:val="100"/>
          <w:divBdr>
            <w:top w:val="none" w:sz="0" w:space="0" w:color="auto"/>
            <w:left w:val="none" w:sz="0" w:space="0" w:color="auto"/>
            <w:bottom w:val="none" w:sz="0" w:space="0" w:color="auto"/>
            <w:right w:val="none" w:sz="0" w:space="0" w:color="auto"/>
          </w:divBdr>
        </w:div>
        <w:div w:id="42825736">
          <w:marLeft w:val="60"/>
          <w:marRight w:val="60"/>
          <w:marTop w:val="100"/>
          <w:marBottom w:val="100"/>
          <w:divBdr>
            <w:top w:val="none" w:sz="0" w:space="0" w:color="auto"/>
            <w:left w:val="none" w:sz="0" w:space="0" w:color="auto"/>
            <w:bottom w:val="none" w:sz="0" w:space="0" w:color="auto"/>
            <w:right w:val="none" w:sz="0" w:space="0" w:color="auto"/>
          </w:divBdr>
          <w:divsChild>
            <w:div w:id="1578369031">
              <w:marLeft w:val="0"/>
              <w:marRight w:val="0"/>
              <w:marTop w:val="0"/>
              <w:marBottom w:val="0"/>
              <w:divBdr>
                <w:top w:val="none" w:sz="0" w:space="0" w:color="auto"/>
                <w:left w:val="none" w:sz="0" w:space="0" w:color="auto"/>
                <w:bottom w:val="none" w:sz="0" w:space="0" w:color="auto"/>
                <w:right w:val="none" w:sz="0" w:space="0" w:color="auto"/>
              </w:divBdr>
            </w:div>
          </w:divsChild>
        </w:div>
        <w:div w:id="2046637586">
          <w:marLeft w:val="60"/>
          <w:marRight w:val="60"/>
          <w:marTop w:val="100"/>
          <w:marBottom w:val="100"/>
          <w:divBdr>
            <w:top w:val="none" w:sz="0" w:space="0" w:color="auto"/>
            <w:left w:val="none" w:sz="0" w:space="0" w:color="auto"/>
            <w:bottom w:val="none" w:sz="0" w:space="0" w:color="auto"/>
            <w:right w:val="none" w:sz="0" w:space="0" w:color="auto"/>
          </w:divBdr>
        </w:div>
        <w:div w:id="1469125159">
          <w:marLeft w:val="60"/>
          <w:marRight w:val="60"/>
          <w:marTop w:val="100"/>
          <w:marBottom w:val="100"/>
          <w:divBdr>
            <w:top w:val="none" w:sz="0" w:space="0" w:color="auto"/>
            <w:left w:val="none" w:sz="0" w:space="0" w:color="auto"/>
            <w:bottom w:val="none" w:sz="0" w:space="0" w:color="auto"/>
            <w:right w:val="none" w:sz="0" w:space="0" w:color="auto"/>
          </w:divBdr>
          <w:divsChild>
            <w:div w:id="1868370113">
              <w:marLeft w:val="0"/>
              <w:marRight w:val="0"/>
              <w:marTop w:val="0"/>
              <w:marBottom w:val="0"/>
              <w:divBdr>
                <w:top w:val="none" w:sz="0" w:space="0" w:color="auto"/>
                <w:left w:val="none" w:sz="0" w:space="0" w:color="auto"/>
                <w:bottom w:val="none" w:sz="0" w:space="0" w:color="auto"/>
                <w:right w:val="none" w:sz="0" w:space="0" w:color="auto"/>
              </w:divBdr>
            </w:div>
          </w:divsChild>
        </w:div>
        <w:div w:id="2110814473">
          <w:marLeft w:val="60"/>
          <w:marRight w:val="60"/>
          <w:marTop w:val="100"/>
          <w:marBottom w:val="100"/>
          <w:divBdr>
            <w:top w:val="none" w:sz="0" w:space="0" w:color="auto"/>
            <w:left w:val="none" w:sz="0" w:space="0" w:color="auto"/>
            <w:bottom w:val="none" w:sz="0" w:space="0" w:color="auto"/>
            <w:right w:val="none" w:sz="0" w:space="0" w:color="auto"/>
          </w:divBdr>
          <w:divsChild>
            <w:div w:id="1992327042">
              <w:marLeft w:val="0"/>
              <w:marRight w:val="0"/>
              <w:marTop w:val="0"/>
              <w:marBottom w:val="0"/>
              <w:divBdr>
                <w:top w:val="none" w:sz="0" w:space="0" w:color="auto"/>
                <w:left w:val="none" w:sz="0" w:space="0" w:color="auto"/>
                <w:bottom w:val="none" w:sz="0" w:space="0" w:color="auto"/>
                <w:right w:val="none" w:sz="0" w:space="0" w:color="auto"/>
              </w:divBdr>
            </w:div>
            <w:div w:id="1089544227">
              <w:marLeft w:val="0"/>
              <w:marRight w:val="0"/>
              <w:marTop w:val="0"/>
              <w:marBottom w:val="0"/>
              <w:divBdr>
                <w:top w:val="none" w:sz="0" w:space="0" w:color="auto"/>
                <w:left w:val="none" w:sz="0" w:space="0" w:color="auto"/>
                <w:bottom w:val="none" w:sz="0" w:space="0" w:color="auto"/>
                <w:right w:val="none" w:sz="0" w:space="0" w:color="auto"/>
              </w:divBdr>
            </w:div>
            <w:div w:id="1677074714">
              <w:marLeft w:val="0"/>
              <w:marRight w:val="0"/>
              <w:marTop w:val="0"/>
              <w:marBottom w:val="0"/>
              <w:divBdr>
                <w:top w:val="none" w:sz="0" w:space="0" w:color="auto"/>
                <w:left w:val="none" w:sz="0" w:space="0" w:color="auto"/>
                <w:bottom w:val="none" w:sz="0" w:space="0" w:color="auto"/>
                <w:right w:val="none" w:sz="0" w:space="0" w:color="auto"/>
              </w:divBdr>
            </w:div>
          </w:divsChild>
        </w:div>
        <w:div w:id="2010787178">
          <w:marLeft w:val="60"/>
          <w:marRight w:val="60"/>
          <w:marTop w:val="100"/>
          <w:marBottom w:val="100"/>
          <w:divBdr>
            <w:top w:val="none" w:sz="0" w:space="0" w:color="auto"/>
            <w:left w:val="none" w:sz="0" w:space="0" w:color="auto"/>
            <w:bottom w:val="none" w:sz="0" w:space="0" w:color="auto"/>
            <w:right w:val="none" w:sz="0" w:space="0" w:color="auto"/>
          </w:divBdr>
        </w:div>
        <w:div w:id="2105955252">
          <w:marLeft w:val="60"/>
          <w:marRight w:val="60"/>
          <w:marTop w:val="100"/>
          <w:marBottom w:val="100"/>
          <w:divBdr>
            <w:top w:val="none" w:sz="0" w:space="0" w:color="auto"/>
            <w:left w:val="none" w:sz="0" w:space="0" w:color="auto"/>
            <w:bottom w:val="none" w:sz="0" w:space="0" w:color="auto"/>
            <w:right w:val="none" w:sz="0" w:space="0" w:color="auto"/>
          </w:divBdr>
          <w:divsChild>
            <w:div w:id="1081174013">
              <w:marLeft w:val="0"/>
              <w:marRight w:val="0"/>
              <w:marTop w:val="0"/>
              <w:marBottom w:val="0"/>
              <w:divBdr>
                <w:top w:val="none" w:sz="0" w:space="0" w:color="auto"/>
                <w:left w:val="none" w:sz="0" w:space="0" w:color="auto"/>
                <w:bottom w:val="none" w:sz="0" w:space="0" w:color="auto"/>
                <w:right w:val="none" w:sz="0" w:space="0" w:color="auto"/>
              </w:divBdr>
            </w:div>
          </w:divsChild>
        </w:div>
        <w:div w:id="1492217564">
          <w:marLeft w:val="60"/>
          <w:marRight w:val="60"/>
          <w:marTop w:val="100"/>
          <w:marBottom w:val="100"/>
          <w:divBdr>
            <w:top w:val="none" w:sz="0" w:space="0" w:color="auto"/>
            <w:left w:val="none" w:sz="0" w:space="0" w:color="auto"/>
            <w:bottom w:val="none" w:sz="0" w:space="0" w:color="auto"/>
            <w:right w:val="none" w:sz="0" w:space="0" w:color="auto"/>
          </w:divBdr>
          <w:divsChild>
            <w:div w:id="1353650668">
              <w:marLeft w:val="0"/>
              <w:marRight w:val="0"/>
              <w:marTop w:val="0"/>
              <w:marBottom w:val="0"/>
              <w:divBdr>
                <w:top w:val="none" w:sz="0" w:space="0" w:color="auto"/>
                <w:left w:val="none" w:sz="0" w:space="0" w:color="auto"/>
                <w:bottom w:val="none" w:sz="0" w:space="0" w:color="auto"/>
                <w:right w:val="none" w:sz="0" w:space="0" w:color="auto"/>
              </w:divBdr>
            </w:div>
            <w:div w:id="384522903">
              <w:marLeft w:val="0"/>
              <w:marRight w:val="0"/>
              <w:marTop w:val="0"/>
              <w:marBottom w:val="0"/>
              <w:divBdr>
                <w:top w:val="none" w:sz="0" w:space="0" w:color="auto"/>
                <w:left w:val="none" w:sz="0" w:space="0" w:color="auto"/>
                <w:bottom w:val="none" w:sz="0" w:space="0" w:color="auto"/>
                <w:right w:val="none" w:sz="0" w:space="0" w:color="auto"/>
              </w:divBdr>
            </w:div>
            <w:div w:id="1871913331">
              <w:marLeft w:val="0"/>
              <w:marRight w:val="0"/>
              <w:marTop w:val="0"/>
              <w:marBottom w:val="0"/>
              <w:divBdr>
                <w:top w:val="none" w:sz="0" w:space="0" w:color="auto"/>
                <w:left w:val="none" w:sz="0" w:space="0" w:color="auto"/>
                <w:bottom w:val="none" w:sz="0" w:space="0" w:color="auto"/>
                <w:right w:val="none" w:sz="0" w:space="0" w:color="auto"/>
              </w:divBdr>
            </w:div>
          </w:divsChild>
        </w:div>
        <w:div w:id="461964440">
          <w:marLeft w:val="60"/>
          <w:marRight w:val="60"/>
          <w:marTop w:val="100"/>
          <w:marBottom w:val="100"/>
          <w:divBdr>
            <w:top w:val="none" w:sz="0" w:space="0" w:color="auto"/>
            <w:left w:val="none" w:sz="0" w:space="0" w:color="auto"/>
            <w:bottom w:val="none" w:sz="0" w:space="0" w:color="auto"/>
            <w:right w:val="none" w:sz="0" w:space="0" w:color="auto"/>
          </w:divBdr>
        </w:div>
        <w:div w:id="219363746">
          <w:marLeft w:val="60"/>
          <w:marRight w:val="60"/>
          <w:marTop w:val="100"/>
          <w:marBottom w:val="100"/>
          <w:divBdr>
            <w:top w:val="none" w:sz="0" w:space="0" w:color="auto"/>
            <w:left w:val="none" w:sz="0" w:space="0" w:color="auto"/>
            <w:bottom w:val="none" w:sz="0" w:space="0" w:color="auto"/>
            <w:right w:val="none" w:sz="0" w:space="0" w:color="auto"/>
          </w:divBdr>
          <w:divsChild>
            <w:div w:id="1182671368">
              <w:marLeft w:val="0"/>
              <w:marRight w:val="0"/>
              <w:marTop w:val="0"/>
              <w:marBottom w:val="0"/>
              <w:divBdr>
                <w:top w:val="none" w:sz="0" w:space="0" w:color="auto"/>
                <w:left w:val="none" w:sz="0" w:space="0" w:color="auto"/>
                <w:bottom w:val="none" w:sz="0" w:space="0" w:color="auto"/>
                <w:right w:val="none" w:sz="0" w:space="0" w:color="auto"/>
              </w:divBdr>
            </w:div>
          </w:divsChild>
        </w:div>
        <w:div w:id="767578067">
          <w:marLeft w:val="60"/>
          <w:marRight w:val="60"/>
          <w:marTop w:val="100"/>
          <w:marBottom w:val="100"/>
          <w:divBdr>
            <w:top w:val="none" w:sz="0" w:space="0" w:color="auto"/>
            <w:left w:val="none" w:sz="0" w:space="0" w:color="auto"/>
            <w:bottom w:val="none" w:sz="0" w:space="0" w:color="auto"/>
            <w:right w:val="none" w:sz="0" w:space="0" w:color="auto"/>
          </w:divBdr>
          <w:divsChild>
            <w:div w:id="363098062">
              <w:marLeft w:val="0"/>
              <w:marRight w:val="0"/>
              <w:marTop w:val="0"/>
              <w:marBottom w:val="0"/>
              <w:divBdr>
                <w:top w:val="none" w:sz="0" w:space="0" w:color="auto"/>
                <w:left w:val="none" w:sz="0" w:space="0" w:color="auto"/>
                <w:bottom w:val="none" w:sz="0" w:space="0" w:color="auto"/>
                <w:right w:val="none" w:sz="0" w:space="0" w:color="auto"/>
              </w:divBdr>
            </w:div>
            <w:div w:id="1313559976">
              <w:marLeft w:val="0"/>
              <w:marRight w:val="0"/>
              <w:marTop w:val="0"/>
              <w:marBottom w:val="0"/>
              <w:divBdr>
                <w:top w:val="none" w:sz="0" w:space="0" w:color="auto"/>
                <w:left w:val="none" w:sz="0" w:space="0" w:color="auto"/>
                <w:bottom w:val="none" w:sz="0" w:space="0" w:color="auto"/>
                <w:right w:val="none" w:sz="0" w:space="0" w:color="auto"/>
              </w:divBdr>
            </w:div>
            <w:div w:id="1081298377">
              <w:marLeft w:val="0"/>
              <w:marRight w:val="0"/>
              <w:marTop w:val="0"/>
              <w:marBottom w:val="0"/>
              <w:divBdr>
                <w:top w:val="none" w:sz="0" w:space="0" w:color="auto"/>
                <w:left w:val="none" w:sz="0" w:space="0" w:color="auto"/>
                <w:bottom w:val="none" w:sz="0" w:space="0" w:color="auto"/>
                <w:right w:val="none" w:sz="0" w:space="0" w:color="auto"/>
              </w:divBdr>
            </w:div>
          </w:divsChild>
        </w:div>
        <w:div w:id="1696690073">
          <w:marLeft w:val="60"/>
          <w:marRight w:val="60"/>
          <w:marTop w:val="100"/>
          <w:marBottom w:val="100"/>
          <w:divBdr>
            <w:top w:val="none" w:sz="0" w:space="0" w:color="auto"/>
            <w:left w:val="none" w:sz="0" w:space="0" w:color="auto"/>
            <w:bottom w:val="none" w:sz="0" w:space="0" w:color="auto"/>
            <w:right w:val="none" w:sz="0" w:space="0" w:color="auto"/>
          </w:divBdr>
        </w:div>
        <w:div w:id="837036599">
          <w:marLeft w:val="60"/>
          <w:marRight w:val="60"/>
          <w:marTop w:val="100"/>
          <w:marBottom w:val="100"/>
          <w:divBdr>
            <w:top w:val="none" w:sz="0" w:space="0" w:color="auto"/>
            <w:left w:val="none" w:sz="0" w:space="0" w:color="auto"/>
            <w:bottom w:val="none" w:sz="0" w:space="0" w:color="auto"/>
            <w:right w:val="none" w:sz="0" w:space="0" w:color="auto"/>
          </w:divBdr>
          <w:divsChild>
            <w:div w:id="1674448715">
              <w:marLeft w:val="0"/>
              <w:marRight w:val="0"/>
              <w:marTop w:val="0"/>
              <w:marBottom w:val="0"/>
              <w:divBdr>
                <w:top w:val="none" w:sz="0" w:space="0" w:color="auto"/>
                <w:left w:val="none" w:sz="0" w:space="0" w:color="auto"/>
                <w:bottom w:val="none" w:sz="0" w:space="0" w:color="auto"/>
                <w:right w:val="none" w:sz="0" w:space="0" w:color="auto"/>
              </w:divBdr>
            </w:div>
          </w:divsChild>
        </w:div>
        <w:div w:id="493037195">
          <w:marLeft w:val="60"/>
          <w:marRight w:val="60"/>
          <w:marTop w:val="100"/>
          <w:marBottom w:val="100"/>
          <w:divBdr>
            <w:top w:val="none" w:sz="0" w:space="0" w:color="auto"/>
            <w:left w:val="none" w:sz="0" w:space="0" w:color="auto"/>
            <w:bottom w:val="none" w:sz="0" w:space="0" w:color="auto"/>
            <w:right w:val="none" w:sz="0" w:space="0" w:color="auto"/>
          </w:divBdr>
        </w:div>
        <w:div w:id="1946036871">
          <w:marLeft w:val="60"/>
          <w:marRight w:val="60"/>
          <w:marTop w:val="100"/>
          <w:marBottom w:val="100"/>
          <w:divBdr>
            <w:top w:val="none" w:sz="0" w:space="0" w:color="auto"/>
            <w:left w:val="none" w:sz="0" w:space="0" w:color="auto"/>
            <w:bottom w:val="none" w:sz="0" w:space="0" w:color="auto"/>
            <w:right w:val="none" w:sz="0" w:space="0" w:color="auto"/>
          </w:divBdr>
          <w:divsChild>
            <w:div w:id="1167285975">
              <w:marLeft w:val="0"/>
              <w:marRight w:val="0"/>
              <w:marTop w:val="0"/>
              <w:marBottom w:val="0"/>
              <w:divBdr>
                <w:top w:val="none" w:sz="0" w:space="0" w:color="auto"/>
                <w:left w:val="none" w:sz="0" w:space="0" w:color="auto"/>
                <w:bottom w:val="none" w:sz="0" w:space="0" w:color="auto"/>
                <w:right w:val="none" w:sz="0" w:space="0" w:color="auto"/>
              </w:divBdr>
            </w:div>
          </w:divsChild>
        </w:div>
        <w:div w:id="1707175000">
          <w:marLeft w:val="60"/>
          <w:marRight w:val="60"/>
          <w:marTop w:val="100"/>
          <w:marBottom w:val="100"/>
          <w:divBdr>
            <w:top w:val="none" w:sz="0" w:space="0" w:color="auto"/>
            <w:left w:val="none" w:sz="0" w:space="0" w:color="auto"/>
            <w:bottom w:val="none" w:sz="0" w:space="0" w:color="auto"/>
            <w:right w:val="none" w:sz="0" w:space="0" w:color="auto"/>
          </w:divBdr>
          <w:divsChild>
            <w:div w:id="227303635">
              <w:marLeft w:val="0"/>
              <w:marRight w:val="0"/>
              <w:marTop w:val="0"/>
              <w:marBottom w:val="0"/>
              <w:divBdr>
                <w:top w:val="none" w:sz="0" w:space="0" w:color="auto"/>
                <w:left w:val="none" w:sz="0" w:space="0" w:color="auto"/>
                <w:bottom w:val="none" w:sz="0" w:space="0" w:color="auto"/>
                <w:right w:val="none" w:sz="0" w:space="0" w:color="auto"/>
              </w:divBdr>
            </w:div>
            <w:div w:id="749304957">
              <w:marLeft w:val="0"/>
              <w:marRight w:val="0"/>
              <w:marTop w:val="0"/>
              <w:marBottom w:val="0"/>
              <w:divBdr>
                <w:top w:val="none" w:sz="0" w:space="0" w:color="auto"/>
                <w:left w:val="none" w:sz="0" w:space="0" w:color="auto"/>
                <w:bottom w:val="none" w:sz="0" w:space="0" w:color="auto"/>
                <w:right w:val="none" w:sz="0" w:space="0" w:color="auto"/>
              </w:divBdr>
            </w:div>
            <w:div w:id="16546577">
              <w:marLeft w:val="0"/>
              <w:marRight w:val="0"/>
              <w:marTop w:val="0"/>
              <w:marBottom w:val="0"/>
              <w:divBdr>
                <w:top w:val="none" w:sz="0" w:space="0" w:color="auto"/>
                <w:left w:val="none" w:sz="0" w:space="0" w:color="auto"/>
                <w:bottom w:val="none" w:sz="0" w:space="0" w:color="auto"/>
                <w:right w:val="none" w:sz="0" w:space="0" w:color="auto"/>
              </w:divBdr>
            </w:div>
          </w:divsChild>
        </w:div>
        <w:div w:id="506406898">
          <w:marLeft w:val="60"/>
          <w:marRight w:val="60"/>
          <w:marTop w:val="100"/>
          <w:marBottom w:val="100"/>
          <w:divBdr>
            <w:top w:val="none" w:sz="0" w:space="0" w:color="auto"/>
            <w:left w:val="none" w:sz="0" w:space="0" w:color="auto"/>
            <w:bottom w:val="none" w:sz="0" w:space="0" w:color="auto"/>
            <w:right w:val="none" w:sz="0" w:space="0" w:color="auto"/>
          </w:divBdr>
        </w:div>
        <w:div w:id="383792530">
          <w:marLeft w:val="60"/>
          <w:marRight w:val="60"/>
          <w:marTop w:val="100"/>
          <w:marBottom w:val="100"/>
          <w:divBdr>
            <w:top w:val="none" w:sz="0" w:space="0" w:color="auto"/>
            <w:left w:val="none" w:sz="0" w:space="0" w:color="auto"/>
            <w:bottom w:val="none" w:sz="0" w:space="0" w:color="auto"/>
            <w:right w:val="none" w:sz="0" w:space="0" w:color="auto"/>
          </w:divBdr>
          <w:divsChild>
            <w:div w:id="60686446">
              <w:marLeft w:val="0"/>
              <w:marRight w:val="0"/>
              <w:marTop w:val="0"/>
              <w:marBottom w:val="0"/>
              <w:divBdr>
                <w:top w:val="none" w:sz="0" w:space="0" w:color="auto"/>
                <w:left w:val="none" w:sz="0" w:space="0" w:color="auto"/>
                <w:bottom w:val="none" w:sz="0" w:space="0" w:color="auto"/>
                <w:right w:val="none" w:sz="0" w:space="0" w:color="auto"/>
              </w:divBdr>
            </w:div>
          </w:divsChild>
        </w:div>
        <w:div w:id="650796666">
          <w:marLeft w:val="60"/>
          <w:marRight w:val="60"/>
          <w:marTop w:val="100"/>
          <w:marBottom w:val="100"/>
          <w:divBdr>
            <w:top w:val="none" w:sz="0" w:space="0" w:color="auto"/>
            <w:left w:val="none" w:sz="0" w:space="0" w:color="auto"/>
            <w:bottom w:val="none" w:sz="0" w:space="0" w:color="auto"/>
            <w:right w:val="none" w:sz="0" w:space="0" w:color="auto"/>
          </w:divBdr>
          <w:divsChild>
            <w:div w:id="1279944996">
              <w:marLeft w:val="0"/>
              <w:marRight w:val="0"/>
              <w:marTop w:val="0"/>
              <w:marBottom w:val="0"/>
              <w:divBdr>
                <w:top w:val="none" w:sz="0" w:space="0" w:color="auto"/>
                <w:left w:val="none" w:sz="0" w:space="0" w:color="auto"/>
                <w:bottom w:val="none" w:sz="0" w:space="0" w:color="auto"/>
                <w:right w:val="none" w:sz="0" w:space="0" w:color="auto"/>
              </w:divBdr>
            </w:div>
            <w:div w:id="930772372">
              <w:marLeft w:val="0"/>
              <w:marRight w:val="0"/>
              <w:marTop w:val="0"/>
              <w:marBottom w:val="0"/>
              <w:divBdr>
                <w:top w:val="none" w:sz="0" w:space="0" w:color="auto"/>
                <w:left w:val="none" w:sz="0" w:space="0" w:color="auto"/>
                <w:bottom w:val="none" w:sz="0" w:space="0" w:color="auto"/>
                <w:right w:val="none" w:sz="0" w:space="0" w:color="auto"/>
              </w:divBdr>
            </w:div>
            <w:div w:id="1282616229">
              <w:marLeft w:val="0"/>
              <w:marRight w:val="0"/>
              <w:marTop w:val="0"/>
              <w:marBottom w:val="0"/>
              <w:divBdr>
                <w:top w:val="none" w:sz="0" w:space="0" w:color="auto"/>
                <w:left w:val="none" w:sz="0" w:space="0" w:color="auto"/>
                <w:bottom w:val="none" w:sz="0" w:space="0" w:color="auto"/>
                <w:right w:val="none" w:sz="0" w:space="0" w:color="auto"/>
              </w:divBdr>
            </w:div>
            <w:div w:id="1936984236">
              <w:marLeft w:val="0"/>
              <w:marRight w:val="0"/>
              <w:marTop w:val="0"/>
              <w:marBottom w:val="0"/>
              <w:divBdr>
                <w:top w:val="none" w:sz="0" w:space="0" w:color="auto"/>
                <w:left w:val="none" w:sz="0" w:space="0" w:color="auto"/>
                <w:bottom w:val="none" w:sz="0" w:space="0" w:color="auto"/>
                <w:right w:val="none" w:sz="0" w:space="0" w:color="auto"/>
              </w:divBdr>
            </w:div>
          </w:divsChild>
        </w:div>
        <w:div w:id="272832602">
          <w:marLeft w:val="60"/>
          <w:marRight w:val="60"/>
          <w:marTop w:val="100"/>
          <w:marBottom w:val="100"/>
          <w:divBdr>
            <w:top w:val="none" w:sz="0" w:space="0" w:color="auto"/>
            <w:left w:val="none" w:sz="0" w:space="0" w:color="auto"/>
            <w:bottom w:val="none" w:sz="0" w:space="0" w:color="auto"/>
            <w:right w:val="none" w:sz="0" w:space="0" w:color="auto"/>
          </w:divBdr>
        </w:div>
        <w:div w:id="1617784296">
          <w:marLeft w:val="60"/>
          <w:marRight w:val="60"/>
          <w:marTop w:val="100"/>
          <w:marBottom w:val="100"/>
          <w:divBdr>
            <w:top w:val="none" w:sz="0" w:space="0" w:color="auto"/>
            <w:left w:val="none" w:sz="0" w:space="0" w:color="auto"/>
            <w:bottom w:val="none" w:sz="0" w:space="0" w:color="auto"/>
            <w:right w:val="none" w:sz="0" w:space="0" w:color="auto"/>
          </w:divBdr>
          <w:divsChild>
            <w:div w:id="1424258050">
              <w:marLeft w:val="0"/>
              <w:marRight w:val="0"/>
              <w:marTop w:val="0"/>
              <w:marBottom w:val="0"/>
              <w:divBdr>
                <w:top w:val="none" w:sz="0" w:space="0" w:color="auto"/>
                <w:left w:val="none" w:sz="0" w:space="0" w:color="auto"/>
                <w:bottom w:val="none" w:sz="0" w:space="0" w:color="auto"/>
                <w:right w:val="none" w:sz="0" w:space="0" w:color="auto"/>
              </w:divBdr>
            </w:div>
            <w:div w:id="250089888">
              <w:marLeft w:val="0"/>
              <w:marRight w:val="0"/>
              <w:marTop w:val="0"/>
              <w:marBottom w:val="0"/>
              <w:divBdr>
                <w:top w:val="none" w:sz="0" w:space="0" w:color="auto"/>
                <w:left w:val="none" w:sz="0" w:space="0" w:color="auto"/>
                <w:bottom w:val="none" w:sz="0" w:space="0" w:color="auto"/>
                <w:right w:val="none" w:sz="0" w:space="0" w:color="auto"/>
              </w:divBdr>
            </w:div>
            <w:div w:id="1153984705">
              <w:marLeft w:val="0"/>
              <w:marRight w:val="0"/>
              <w:marTop w:val="0"/>
              <w:marBottom w:val="0"/>
              <w:divBdr>
                <w:top w:val="none" w:sz="0" w:space="0" w:color="auto"/>
                <w:left w:val="none" w:sz="0" w:space="0" w:color="auto"/>
                <w:bottom w:val="none" w:sz="0" w:space="0" w:color="auto"/>
                <w:right w:val="none" w:sz="0" w:space="0" w:color="auto"/>
              </w:divBdr>
            </w:div>
            <w:div w:id="1496871112">
              <w:marLeft w:val="0"/>
              <w:marRight w:val="0"/>
              <w:marTop w:val="0"/>
              <w:marBottom w:val="0"/>
              <w:divBdr>
                <w:top w:val="none" w:sz="0" w:space="0" w:color="auto"/>
                <w:left w:val="none" w:sz="0" w:space="0" w:color="auto"/>
                <w:bottom w:val="none" w:sz="0" w:space="0" w:color="auto"/>
                <w:right w:val="none" w:sz="0" w:space="0" w:color="auto"/>
              </w:divBdr>
            </w:div>
          </w:divsChild>
        </w:div>
        <w:div w:id="1269696101">
          <w:marLeft w:val="60"/>
          <w:marRight w:val="60"/>
          <w:marTop w:val="100"/>
          <w:marBottom w:val="100"/>
          <w:divBdr>
            <w:top w:val="none" w:sz="0" w:space="0" w:color="auto"/>
            <w:left w:val="none" w:sz="0" w:space="0" w:color="auto"/>
            <w:bottom w:val="none" w:sz="0" w:space="0" w:color="auto"/>
            <w:right w:val="none" w:sz="0" w:space="0" w:color="auto"/>
          </w:divBdr>
          <w:divsChild>
            <w:div w:id="292178037">
              <w:marLeft w:val="0"/>
              <w:marRight w:val="0"/>
              <w:marTop w:val="0"/>
              <w:marBottom w:val="0"/>
              <w:divBdr>
                <w:top w:val="none" w:sz="0" w:space="0" w:color="auto"/>
                <w:left w:val="none" w:sz="0" w:space="0" w:color="auto"/>
                <w:bottom w:val="none" w:sz="0" w:space="0" w:color="auto"/>
                <w:right w:val="none" w:sz="0" w:space="0" w:color="auto"/>
              </w:divBdr>
            </w:div>
            <w:div w:id="1446072851">
              <w:marLeft w:val="0"/>
              <w:marRight w:val="0"/>
              <w:marTop w:val="0"/>
              <w:marBottom w:val="0"/>
              <w:divBdr>
                <w:top w:val="none" w:sz="0" w:space="0" w:color="auto"/>
                <w:left w:val="none" w:sz="0" w:space="0" w:color="auto"/>
                <w:bottom w:val="none" w:sz="0" w:space="0" w:color="auto"/>
                <w:right w:val="none" w:sz="0" w:space="0" w:color="auto"/>
              </w:divBdr>
            </w:div>
          </w:divsChild>
        </w:div>
        <w:div w:id="1298949810">
          <w:marLeft w:val="60"/>
          <w:marRight w:val="60"/>
          <w:marTop w:val="100"/>
          <w:marBottom w:val="100"/>
          <w:divBdr>
            <w:top w:val="none" w:sz="0" w:space="0" w:color="auto"/>
            <w:left w:val="none" w:sz="0" w:space="0" w:color="auto"/>
            <w:bottom w:val="none" w:sz="0" w:space="0" w:color="auto"/>
            <w:right w:val="none" w:sz="0" w:space="0" w:color="auto"/>
          </w:divBdr>
        </w:div>
        <w:div w:id="428090468">
          <w:marLeft w:val="60"/>
          <w:marRight w:val="60"/>
          <w:marTop w:val="100"/>
          <w:marBottom w:val="100"/>
          <w:divBdr>
            <w:top w:val="none" w:sz="0" w:space="0" w:color="auto"/>
            <w:left w:val="none" w:sz="0" w:space="0" w:color="auto"/>
            <w:bottom w:val="none" w:sz="0" w:space="0" w:color="auto"/>
            <w:right w:val="none" w:sz="0" w:space="0" w:color="auto"/>
          </w:divBdr>
          <w:divsChild>
            <w:div w:id="1322394587">
              <w:marLeft w:val="0"/>
              <w:marRight w:val="0"/>
              <w:marTop w:val="0"/>
              <w:marBottom w:val="0"/>
              <w:divBdr>
                <w:top w:val="none" w:sz="0" w:space="0" w:color="auto"/>
                <w:left w:val="none" w:sz="0" w:space="0" w:color="auto"/>
                <w:bottom w:val="none" w:sz="0" w:space="0" w:color="auto"/>
                <w:right w:val="none" w:sz="0" w:space="0" w:color="auto"/>
              </w:divBdr>
            </w:div>
          </w:divsChild>
        </w:div>
        <w:div w:id="1641307179">
          <w:marLeft w:val="60"/>
          <w:marRight w:val="60"/>
          <w:marTop w:val="100"/>
          <w:marBottom w:val="100"/>
          <w:divBdr>
            <w:top w:val="none" w:sz="0" w:space="0" w:color="auto"/>
            <w:left w:val="none" w:sz="0" w:space="0" w:color="auto"/>
            <w:bottom w:val="none" w:sz="0" w:space="0" w:color="auto"/>
            <w:right w:val="none" w:sz="0" w:space="0" w:color="auto"/>
          </w:divBdr>
          <w:divsChild>
            <w:div w:id="542909950">
              <w:marLeft w:val="0"/>
              <w:marRight w:val="0"/>
              <w:marTop w:val="0"/>
              <w:marBottom w:val="0"/>
              <w:divBdr>
                <w:top w:val="none" w:sz="0" w:space="0" w:color="auto"/>
                <w:left w:val="none" w:sz="0" w:space="0" w:color="auto"/>
                <w:bottom w:val="none" w:sz="0" w:space="0" w:color="auto"/>
                <w:right w:val="none" w:sz="0" w:space="0" w:color="auto"/>
              </w:divBdr>
            </w:div>
            <w:div w:id="483280268">
              <w:marLeft w:val="0"/>
              <w:marRight w:val="0"/>
              <w:marTop w:val="0"/>
              <w:marBottom w:val="0"/>
              <w:divBdr>
                <w:top w:val="none" w:sz="0" w:space="0" w:color="auto"/>
                <w:left w:val="none" w:sz="0" w:space="0" w:color="auto"/>
                <w:bottom w:val="none" w:sz="0" w:space="0" w:color="auto"/>
                <w:right w:val="none" w:sz="0" w:space="0" w:color="auto"/>
              </w:divBdr>
            </w:div>
            <w:div w:id="98482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3678</Words>
  <Characters>20969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Анатольевна Румянцева</dc:creator>
  <cp:lastModifiedBy>Ольга Анатольевна Румянцева</cp:lastModifiedBy>
  <cp:revision>1</cp:revision>
  <dcterms:created xsi:type="dcterms:W3CDTF">2023-04-12T02:18:00Z</dcterms:created>
  <dcterms:modified xsi:type="dcterms:W3CDTF">2023-04-12T02:19:00Z</dcterms:modified>
</cp:coreProperties>
</file>