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ED5" w:rsidRDefault="00817ED5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817ED5" w:rsidRDefault="00817ED5">
      <w:pPr>
        <w:pStyle w:val="ConsPlusNormal"/>
        <w:jc w:val="both"/>
        <w:outlineLvl w:val="0"/>
      </w:pPr>
    </w:p>
    <w:p w:rsidR="00817ED5" w:rsidRDefault="00817ED5">
      <w:pPr>
        <w:pStyle w:val="ConsPlusTitle"/>
        <w:jc w:val="center"/>
        <w:outlineLvl w:val="0"/>
      </w:pPr>
      <w:r>
        <w:t>АДМИНИСТРАЦИЯ ТОМСКОЙ ОБЛАСТИ</w:t>
      </w:r>
    </w:p>
    <w:p w:rsidR="00817ED5" w:rsidRDefault="00817ED5">
      <w:pPr>
        <w:pStyle w:val="ConsPlusTitle"/>
        <w:jc w:val="center"/>
      </w:pPr>
    </w:p>
    <w:p w:rsidR="00817ED5" w:rsidRDefault="00817ED5">
      <w:pPr>
        <w:pStyle w:val="ConsPlusTitle"/>
        <w:jc w:val="center"/>
      </w:pPr>
      <w:r>
        <w:t>ПОСТАНОВЛЕНИЕ</w:t>
      </w:r>
    </w:p>
    <w:p w:rsidR="00817ED5" w:rsidRDefault="00817ED5">
      <w:pPr>
        <w:pStyle w:val="ConsPlusTitle"/>
        <w:jc w:val="center"/>
      </w:pPr>
      <w:r>
        <w:t>от 27 августа 2018 г. N 335а</w:t>
      </w:r>
    </w:p>
    <w:p w:rsidR="00817ED5" w:rsidRDefault="00817ED5">
      <w:pPr>
        <w:pStyle w:val="ConsPlusTitle"/>
        <w:jc w:val="center"/>
      </w:pPr>
    </w:p>
    <w:p w:rsidR="00817ED5" w:rsidRDefault="00817ED5">
      <w:pPr>
        <w:pStyle w:val="ConsPlusTitle"/>
        <w:jc w:val="center"/>
      </w:pPr>
      <w:r>
        <w:t>О ВНЕСЕНИИ ИЗМЕНЕНИЙ В ПОСТАНОВЛЕНИЕ АДМИНИСТРАЦИИ</w:t>
      </w:r>
    </w:p>
    <w:p w:rsidR="00817ED5" w:rsidRDefault="00817ED5">
      <w:pPr>
        <w:pStyle w:val="ConsPlusTitle"/>
        <w:jc w:val="center"/>
      </w:pPr>
      <w:r>
        <w:t>ТОМСКОЙ ОБЛАСТИ ОТ 03.04.2014 N 119А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ind w:firstLine="540"/>
        <w:jc w:val="both"/>
      </w:pPr>
      <w:r>
        <w:t xml:space="preserve">В целях повышения качества формирования государственных программ </w:t>
      </w:r>
      <w:proofErr w:type="gramStart"/>
      <w:r>
        <w:t>Томской</w:t>
      </w:r>
      <w:proofErr w:type="gramEnd"/>
      <w:r>
        <w:t xml:space="preserve"> области постановляю: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03.04.2014 N 119а "Об утверждении Порядка принятия решений о разработке государственных программ Томской области, их формирования и реализации" ("Собрание законодательства Томской области", N 4/1(105) от 15.04.2014) следующие изменения: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в </w:t>
      </w:r>
      <w:hyperlink r:id="rId7" w:history="1">
        <w:r>
          <w:rPr>
            <w:color w:val="0000FF"/>
          </w:rPr>
          <w:t>Порядке</w:t>
        </w:r>
      </w:hyperlink>
      <w:r>
        <w:t xml:space="preserve"> принятия решений о разработке государственных программ Томской области, их формирования и реализации, утвержденном указанным постановлением (далее - Порядок):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1) в </w:t>
      </w:r>
      <w:hyperlink r:id="rId8" w:history="1">
        <w:r>
          <w:rPr>
            <w:color w:val="0000FF"/>
          </w:rPr>
          <w:t>пункте 2</w:t>
        </w:r>
      </w:hyperlink>
      <w:r>
        <w:t>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в </w:t>
      </w:r>
      <w:hyperlink r:id="rId9" w:history="1">
        <w:r>
          <w:rPr>
            <w:color w:val="0000FF"/>
          </w:rPr>
          <w:t>абзаце тринадцатом</w:t>
        </w:r>
      </w:hyperlink>
      <w:r>
        <w:t xml:space="preserve"> слова "от 10.09.2012 N 1276 "Об оценке эффективности деятельности руководителей федеральных органов исполнительной власти и высших должностных лиц (руководителей высших исполнительных органов государственной власти) субъектов Российской Федерации по созданию благоприятных условий ведения предпринимательской деятельности"</w:t>
      </w:r>
      <w:proofErr w:type="gramStart"/>
      <w:r>
        <w:t>."</w:t>
      </w:r>
      <w:proofErr w:type="gramEnd"/>
      <w:r>
        <w:t xml:space="preserve"> заменить словами "от 14.11.2017 </w:t>
      </w:r>
      <w:hyperlink r:id="rId10" w:history="1">
        <w:r>
          <w:rPr>
            <w:color w:val="0000FF"/>
          </w:rPr>
          <w:t>N 548</w:t>
        </w:r>
      </w:hyperlink>
      <w:r>
        <w:t xml:space="preserve"> "Об оценке эффективности деятельности органов исполнительной власти субъектов Российской Федерации";";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 xml:space="preserve">"приоритетные проекты (программы) - приоритетные проекты (программы) по основным направлениям стратегического развития Российской Федерации до 2018 года и на период до 2025 года, утвержденным решением Совета при Президенте Российской Федерации по стратегическому развитию и приоритетным проектам, национальные и федеральные проекты (программы), включая региональную составляющую, в рамках выполнения </w:t>
      </w:r>
      <w:hyperlink r:id="rId12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07.05.2018 N 204 "О национальных целях и стратегических задачах</w:t>
      </w:r>
      <w:proofErr w:type="gramEnd"/>
      <w:r>
        <w:t xml:space="preserve"> развития Российской Федерации на период до 2024 года</w:t>
      </w:r>
      <w:proofErr w:type="gramStart"/>
      <w:r>
        <w:t>.";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2) </w:t>
      </w:r>
      <w:hyperlink r:id="rId13" w:history="1">
        <w:r>
          <w:rPr>
            <w:color w:val="0000FF"/>
          </w:rPr>
          <w:t>пункт 3</w:t>
        </w:r>
      </w:hyperlink>
      <w:r>
        <w:t xml:space="preserve"> дополнить абзацем следующего содержания: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"В государственной программе устанавливается прогнозный период сроком на два года, следующих за годом окончания срока реализации государственной программы</w:t>
      </w:r>
      <w:proofErr w:type="gramStart"/>
      <w:r>
        <w:t>.";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3) </w:t>
      </w:r>
      <w:hyperlink r:id="rId14" w:history="1">
        <w:r>
          <w:rPr>
            <w:color w:val="0000FF"/>
          </w:rPr>
          <w:t>абзац пятый пункта 4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"положения отраслевых документов стратегического планирования Российской Федерации</w:t>
      </w:r>
      <w:proofErr w:type="gramStart"/>
      <w:r>
        <w:t>;"</w:t>
      </w:r>
      <w:proofErr w:type="gramEnd"/>
      <w:r>
        <w:t>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4) </w:t>
      </w:r>
      <w:hyperlink r:id="rId15" w:history="1">
        <w:r>
          <w:rPr>
            <w:color w:val="0000FF"/>
          </w:rPr>
          <w:t>абзац шестой пункта 8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>"В случае участия Томской области в реализации приоритетных проектов (программ) в состав государственной программы включаются подпрограммы и (или) основные мероприятия (мероприятия), направленные на реализацию указанных приоритетных проектов (программ).";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lastRenderedPageBreak/>
        <w:t xml:space="preserve">5) </w:t>
      </w:r>
      <w:hyperlink r:id="rId16" w:history="1">
        <w:r>
          <w:rPr>
            <w:color w:val="0000FF"/>
          </w:rPr>
          <w:t>абзац шестой пункта 12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>"бюджетных ассигнований, поступающих в областной бюджет из резервного фонда Правительства Российской Федерации, иных средств, поступающих из федерального бюджета по непрограммному направлению деятельности после утверждения закона Томской области об областном бюджете на очередной финансовый год и плановый период (в случае отсутствия в утвержденной государственной программе основного мероприятия, на реализацию которого могут быть направлены соответствующие бюджетные ассигнования);";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6) в </w:t>
      </w:r>
      <w:hyperlink r:id="rId17" w:history="1">
        <w:r>
          <w:rPr>
            <w:color w:val="0000FF"/>
          </w:rPr>
          <w:t>пункте 23</w:t>
        </w:r>
      </w:hyperlink>
      <w:r>
        <w:t>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в </w:t>
      </w:r>
      <w:hyperlink r:id="rId18" w:history="1">
        <w:r>
          <w:rPr>
            <w:color w:val="0000FF"/>
          </w:rPr>
          <w:t>абзаце первом</w:t>
        </w:r>
      </w:hyperlink>
      <w:r>
        <w:t xml:space="preserve"> слова "до 1 марта" заменить словами "до 1 мая";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19" w:history="1">
        <w:r>
          <w:rPr>
            <w:color w:val="0000FF"/>
          </w:rPr>
          <w:t>абзац второй</w:t>
        </w:r>
      </w:hyperlink>
      <w:r>
        <w:t xml:space="preserve"> после слов "в целях получения межбюджетных трансфертов из федерального бюджета" дополнить словами ", а также по решению Бюджетной комиссии по составлению проекта областного бюджета на очередной финансовый год и плановый период";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 xml:space="preserve">7) </w:t>
      </w:r>
      <w:hyperlink r:id="rId20" w:history="1">
        <w:r>
          <w:rPr>
            <w:color w:val="0000FF"/>
          </w:rPr>
          <w:t>абзац двадцать третий подпункта 1) пункта 25</w:t>
        </w:r>
      </w:hyperlink>
      <w:r>
        <w:t xml:space="preserve"> после слов "установленным в документах стратегического планирования" дополнить словами "и паспортах приоритетных проектов (программ)";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8) </w:t>
      </w:r>
      <w:hyperlink r:id="rId21" w:history="1">
        <w:r>
          <w:rPr>
            <w:color w:val="0000FF"/>
          </w:rPr>
          <w:t>абзац второй пункта 26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"К проекту государственной программы прикладываются справочные материалы, указанные в Методических рекомендациях по разработке государственных программ, являющихся приложением N 1 к настоящему Порядку, а также в электронном виде (формат PDF) направляется утвержденный паспорт приоритетного проекта (программы), которые планируются к реализации в рамках данной государственной программы</w:t>
      </w:r>
      <w:proofErr w:type="gramStart"/>
      <w:r>
        <w:t>.";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9) в </w:t>
      </w:r>
      <w:hyperlink r:id="rId22" w:history="1">
        <w:r>
          <w:rPr>
            <w:color w:val="0000FF"/>
          </w:rPr>
          <w:t>пункте 27</w:t>
        </w:r>
      </w:hyperlink>
      <w:r>
        <w:t>: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23" w:history="1">
        <w:r>
          <w:rPr>
            <w:color w:val="0000FF"/>
          </w:rPr>
          <w:t>абзац первый</w:t>
        </w:r>
      </w:hyperlink>
      <w:r>
        <w:t xml:space="preserve"> после слов "ведомственных целевых программ</w:t>
      </w:r>
      <w:proofErr w:type="gramStart"/>
      <w:r>
        <w:t>,"</w:t>
      </w:r>
      <w:proofErr w:type="gramEnd"/>
      <w:r>
        <w:t xml:space="preserve"> дополнить словами "паспортами приоритетных проектов (программ),";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24" w:history="1">
        <w:r>
          <w:rPr>
            <w:color w:val="0000FF"/>
          </w:rPr>
          <w:t>абзац четвертый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"соответствия показателей непосредственного результата показателям цели и задач государственной программы, показателям конечного результата ведомственных целевых программ и основных мероприятий, целевым показателям приоритетных проектов (программ), утвержденных паспортами приоритетных проектов (программ)</w:t>
      </w:r>
      <w:proofErr w:type="gramStart"/>
      <w:r>
        <w:t>;"</w:t>
      </w:r>
      <w:proofErr w:type="gramEnd"/>
      <w:r>
        <w:t>;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25" w:history="1">
        <w:r>
          <w:rPr>
            <w:color w:val="0000FF"/>
          </w:rPr>
          <w:t>абзац шестой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"влияния ведомственных целевых программ, основных мероприятий на достижение показателей, предусмотренных в отдельных указах Президента Российской Федерации, приоритетов и целей развития Российской Федерации и Томской области, установленных в документах стратегического планирования</w:t>
      </w:r>
      <w:proofErr w:type="gramStart"/>
      <w:r>
        <w:t>.";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10) </w:t>
      </w:r>
      <w:hyperlink r:id="rId26" w:history="1">
        <w:r>
          <w:rPr>
            <w:color w:val="0000FF"/>
          </w:rPr>
          <w:t>пункт 29-1</w:t>
        </w:r>
      </w:hyperlink>
      <w:r>
        <w:t xml:space="preserve"> после абзаца восьмого дополнить абзацем следующего содержания: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"соответствия контрольных событий в плане-графике контрольным событиям, установленным в паспортах приоритетных проектов (программ)</w:t>
      </w:r>
      <w:proofErr w:type="gramStart"/>
      <w:r>
        <w:t>;"</w:t>
      </w:r>
      <w:proofErr w:type="gramEnd"/>
      <w:r>
        <w:t>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11) в </w:t>
      </w:r>
      <w:hyperlink r:id="rId27" w:history="1">
        <w:r>
          <w:rPr>
            <w:color w:val="0000FF"/>
          </w:rPr>
          <w:t>пункте 32</w:t>
        </w:r>
      </w:hyperlink>
      <w:r>
        <w:t>: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28" w:history="1">
        <w:r>
          <w:rPr>
            <w:color w:val="0000FF"/>
          </w:rPr>
          <w:t>абзац тридцать четвертый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"С учетом решения согласительной комиссии по рассмотрению проекта закона Томской области об областном бюджете на очередной финансовый год и плановый период ответственный исполнитель государственный программы уведомляет Законодательную Думу Томской области об учтенных замечаниях и предложениях в течение 5 календарных дней со дня утверждения изменений в государственную программу, вносимых в соответствии с требованиями </w:t>
      </w:r>
      <w:hyperlink r:id="rId29" w:history="1">
        <w:r>
          <w:rPr>
            <w:color w:val="0000FF"/>
          </w:rPr>
          <w:t>пункта 2 статьи 179</w:t>
        </w:r>
      </w:hyperlink>
      <w:r>
        <w:t xml:space="preserve"> Бюджетного кодекса Российской Федерации.";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после абзаца тридцать шестого </w:t>
      </w:r>
      <w:hyperlink r:id="rId30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>"В случае корректировки показателей целей и задач государственной программы и (или) ее подпрограмм за предыдущий финансовый год и на очередной финансовый год и плановый период информация о текущем состоянии сферы реализации государственной программы и (или) ее подпрограмм подлежит изменению с учетом факторов, повлиявших на значения корректируемых показателей.";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12) в </w:t>
      </w:r>
      <w:hyperlink r:id="rId31" w:history="1">
        <w:r>
          <w:rPr>
            <w:color w:val="0000FF"/>
          </w:rPr>
          <w:t>абзаце третьем пункта 33</w:t>
        </w:r>
      </w:hyperlink>
      <w:r>
        <w:t xml:space="preserve"> слова "на очередной финансовый год и плановый период" исключить;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13) </w:t>
      </w:r>
      <w:hyperlink r:id="rId32" w:history="1">
        <w:r>
          <w:rPr>
            <w:color w:val="0000FF"/>
          </w:rPr>
          <w:t>дополнить</w:t>
        </w:r>
      </w:hyperlink>
      <w:r>
        <w:t xml:space="preserve"> пунктом 46 следующего содержания: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"46. </w:t>
      </w:r>
      <w:proofErr w:type="gramStart"/>
      <w:r>
        <w:t>Департамент экономики Администрации Томской области обеспечивает размещение сводного годового доклада о ходе реализации и об оценке эффективности государственных программ на официальном сайте Администрации Томской области в информационно-телекоммуникационной сети Интернет.";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14) в </w:t>
      </w:r>
      <w:hyperlink r:id="rId33" w:history="1">
        <w:r>
          <w:rPr>
            <w:color w:val="0000FF"/>
          </w:rPr>
          <w:t>приложении N 1</w:t>
        </w:r>
      </w:hyperlink>
      <w:r>
        <w:t xml:space="preserve"> "Методические рекомендации по разработке государственных программ" к Порядку (далее - Методические рекомендации):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а) </w:t>
      </w:r>
      <w:hyperlink r:id="rId34" w:history="1">
        <w:r>
          <w:rPr>
            <w:color w:val="0000FF"/>
          </w:rPr>
          <w:t>пункт 3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"3. Объем бюджетных ассигнований указывается в </w:t>
      </w:r>
      <w:proofErr w:type="gramStart"/>
      <w:r>
        <w:t>тысячах рублей</w:t>
      </w:r>
      <w:proofErr w:type="gramEnd"/>
      <w:r>
        <w:t xml:space="preserve"> с точностью до одного знака после запятой. Указывается общий объем бюджетных ассигнований на реализацию государственной программы в целом, а также в разрезе объемов и источников финансирования на весь период реализации государственной программы и на прогнозный период в разбивке по годам</w:t>
      </w:r>
      <w:proofErr w:type="gramStart"/>
      <w:r>
        <w:t>.";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б) в </w:t>
      </w:r>
      <w:hyperlink r:id="rId35" w:history="1">
        <w:r>
          <w:rPr>
            <w:color w:val="0000FF"/>
          </w:rPr>
          <w:t>пункте 10</w:t>
        </w:r>
      </w:hyperlink>
      <w:r>
        <w:t>: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36" w:history="1">
        <w:r>
          <w:rPr>
            <w:color w:val="0000FF"/>
          </w:rPr>
          <w:t>абзац первый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"10. Показатели цели и задач государственной программы устанавливаются с учетом</w:t>
      </w:r>
      <w:proofErr w:type="gramStart"/>
      <w:r>
        <w:t>:"</w:t>
      </w:r>
      <w:proofErr w:type="gramEnd"/>
      <w:r>
        <w:t>;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37" w:history="1">
        <w:r>
          <w:rPr>
            <w:color w:val="0000FF"/>
          </w:rPr>
          <w:t>абзац второй</w:t>
        </w:r>
      </w:hyperlink>
      <w:r>
        <w:t xml:space="preserve"> исключить;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38" w:history="1">
        <w:r>
          <w:rPr>
            <w:color w:val="0000FF"/>
          </w:rPr>
          <w:t>абзац девятый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"8) целевых показателей, утвержденных в паспортах приоритетных проектов (программ)</w:t>
      </w:r>
      <w:proofErr w:type="gramStart"/>
      <w:r>
        <w:t>."</w:t>
      </w:r>
      <w:proofErr w:type="gramEnd"/>
      <w:r>
        <w:t>;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39" w:history="1">
        <w:r>
          <w:rPr>
            <w:color w:val="0000FF"/>
          </w:rPr>
          <w:t>абзац десятый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"Формулировки показателей, указанных в подпунктах 2), 3) настоящего пункта, приводятся в государственной программе в точном соответствии с формулировками, установленными отдельными указами Президента Российской Федерации, Стратегией, паспортами приоритетных проектов (программ)</w:t>
      </w:r>
      <w:proofErr w:type="gramStart"/>
      <w:r>
        <w:t>."</w:t>
      </w:r>
      <w:proofErr w:type="gramEnd"/>
      <w:r>
        <w:t>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в) </w:t>
      </w:r>
      <w:hyperlink r:id="rId40" w:history="1">
        <w:r>
          <w:rPr>
            <w:color w:val="0000FF"/>
          </w:rPr>
          <w:t>абзац восьмой пункта 11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lastRenderedPageBreak/>
        <w:t>"сопоставимость - выбор показателей следует осуществлять исходя из необходимости непрерывного накопления данных и обеспечения их сопоставимости за отдельные периоды с показателями, используемыми для оценки ожидаемых результатов реализации отдельных указов Президента Российской Федерации, Стратегии, приоритетных проектов (программ)</w:t>
      </w:r>
      <w:proofErr w:type="gramStart"/>
      <w:r>
        <w:t>;"</w:t>
      </w:r>
      <w:proofErr w:type="gramEnd"/>
      <w:r>
        <w:t>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г) в </w:t>
      </w:r>
      <w:hyperlink r:id="rId41" w:history="1">
        <w:r>
          <w:rPr>
            <w:color w:val="0000FF"/>
          </w:rPr>
          <w:t>пункте 14</w:t>
        </w:r>
      </w:hyperlink>
      <w:r>
        <w:t>: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42" w:history="1">
        <w:r>
          <w:rPr>
            <w:color w:val="0000FF"/>
          </w:rPr>
          <w:t>абзац третий</w:t>
        </w:r>
      </w:hyperlink>
      <w:r>
        <w:t xml:space="preserve"> после слов "последующие годы ее реализации" дополнить словами ", а также прогнозный период";</w:t>
      </w:r>
    </w:p>
    <w:p w:rsidR="00817ED5" w:rsidRDefault="00817ED5">
      <w:pPr>
        <w:pStyle w:val="ConsPlusNormal"/>
        <w:spacing w:before="220"/>
        <w:ind w:firstLine="540"/>
        <w:jc w:val="both"/>
      </w:pPr>
      <w:hyperlink r:id="rId43" w:history="1">
        <w:r>
          <w:rPr>
            <w:color w:val="0000FF"/>
          </w:rPr>
          <w:t>абзац четвертый</w:t>
        </w:r>
      </w:hyperlink>
      <w:r>
        <w:t xml:space="preserve"> после слов "последующие годы ее реализации" дополнить словами ", а также прогнозный период";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д) в </w:t>
      </w:r>
      <w:hyperlink r:id="rId44" w:history="1">
        <w:r>
          <w:rPr>
            <w:color w:val="0000FF"/>
          </w:rPr>
          <w:t>абзаце втором пункта 20</w:t>
        </w:r>
      </w:hyperlink>
      <w:r>
        <w:t xml:space="preserve"> после слов "государственной программы" дополнить словами ", а также прогнозный период";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е) </w:t>
      </w:r>
      <w:hyperlink r:id="rId45" w:history="1">
        <w:r>
          <w:rPr>
            <w:color w:val="0000FF"/>
          </w:rPr>
          <w:t>пункт 25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"25. Обеспечивающая подпрограмма разрабатывается исполнительными органами государственной власти Томской области, являющимися ответственным исполнителем, соисполнителем, участником государственной программы, по форме согласно приложению N 8 к настоящим Методическим рекомендациям и содержит: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общий объем ассигнований на финансовое обеспечение деятельности исполнительного органа государственной власти Томской области, являющегося ответственным исполнителем, соисполнителем, участником государственной программы, включаемых в соответствии с пунктом 26 настоящих Методических рекомендаций;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информацию о мерах государственного, правового регулирования и иных мероприятиях, обеспечивающих реализацию государственной программы и ее подпрограмм;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перечень задач исполнительного органа государственной власти Томской области, являющегося ответственным исполнителем, соисполнителем, участником государственной программы, предусмотренных положением о соответствующем исполнительном органе государственной власти Томской области, показатели достижения данных задач.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>Для мер государственного регулирования в сфере реализации государственной программы приводятся наименование меры (бюджетные, налоговые, тарифные, иные), их содержание, сроки реализации, социально-экономический эффект, ожидаемый от принятия мер, сведения об ответственных за разработку мер государственного регулирования в сфере реализации государственной программы.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>В качестве мер правового регулирования в сфере реализации государственной программы указываются правовые акты, планируемые к принятию в соответствующем финансовом году в целях достижения результатов государственной программы, в том числе их наименование, основные положения с краткой оценкой вклада в достижение ожидаемых результатов государственной программы, сроки разработки, сведения об ответственных за разработку правовых актов, а также сведения об их связи с показателями</w:t>
      </w:r>
      <w:proofErr w:type="gramEnd"/>
      <w:r>
        <w:t xml:space="preserve"> программы (подпрограммы) государственной программы.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>В качестве иных мероприятий, обеспечивающих реализацию государственной программы и ее подпрограмм, указываются мероприятия, осуществляемые в пределах бюджетных ассигнований, указанных в обеспечивающей подпрограмме и направленных на достижение целей (решение задач) государственной программы (ее подпрограмм), в том числе: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государственные услуги, оказываемые в соответствии с Федеральным </w:t>
      </w:r>
      <w:hyperlink r:id="rId46" w:history="1">
        <w:r>
          <w:rPr>
            <w:color w:val="0000FF"/>
          </w:rPr>
          <w:t>законом</w:t>
        </w:r>
      </w:hyperlink>
      <w:r>
        <w:t xml:space="preserve"> от 27 июля </w:t>
      </w:r>
      <w:r>
        <w:lastRenderedPageBreak/>
        <w:t>2010 года N 210-ФЗ "Об организации предоставления государственных и муниципальных услуг" непосредственно исполнительными органами государственной власти Томской области, являющимися ответственными исполнителями, соисполнителями, участниками государственной программы;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мероприятия, связанные с разработкой прогнозов и методических инструкций, мониторингом и анализом сферы реализации государственной программы, включая экспертизу нормативных правовых актов;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мероприятия по взаимодействию с федеральными органами государственной власти, органами местного самоуправления, юридическими лицами, населением по вопросам, связанным с реализацией государственной программы и достижением показателей цели и задач государственной программы, ее подпрограмм;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контрольные мероприятия в рамках реализации государственной программы.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>Информация о мерах государственного, правового регулирования и иных мероприятиях, обеспечивающих реализацию государственной программы и ее подпрограмм, представляется в обязательном порядке, если достижение показателей цели и задач государственной программы зависит, в том числе от проведения мероприятий, осуществляемых в рамках полномочий исполнительного органа государственной власти Томской области, являющегося ответственным исполнителем, соисполнителем, участником государственной программы, без выделения дополнительных бюджетных ассигнований на их реализацию.";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ж) </w:t>
      </w:r>
      <w:hyperlink r:id="rId47" w:history="1">
        <w:r>
          <w:rPr>
            <w:color w:val="0000FF"/>
          </w:rPr>
          <w:t>абзац третий</w:t>
        </w:r>
      </w:hyperlink>
      <w:r>
        <w:t xml:space="preserve"> и </w:t>
      </w:r>
      <w:hyperlink r:id="rId48" w:history="1">
        <w:r>
          <w:rPr>
            <w:color w:val="0000FF"/>
          </w:rPr>
          <w:t>таблицу пункта 29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"в паспорте государственной программы строку "Объем и источники финансирования государственной программы (с детализацией по годам реализации, тыс. рублей)" изложить в следующей редакции:</w:t>
      </w:r>
    </w:p>
    <w:p w:rsidR="00817ED5" w:rsidRDefault="00817ED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1684"/>
        <w:gridCol w:w="694"/>
        <w:gridCol w:w="850"/>
        <w:gridCol w:w="794"/>
        <w:gridCol w:w="907"/>
        <w:gridCol w:w="1020"/>
        <w:gridCol w:w="1247"/>
      </w:tblGrid>
      <w:tr w:rsidR="00817ED5">
        <w:tc>
          <w:tcPr>
            <w:tcW w:w="1849" w:type="dxa"/>
            <w:vMerge w:val="restart"/>
          </w:tcPr>
          <w:p w:rsidR="00817ED5" w:rsidRDefault="00817ED5">
            <w:pPr>
              <w:pStyle w:val="ConsPlusNormal"/>
            </w:pPr>
            <w: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68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69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79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907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020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</w:t>
            </w:r>
          </w:p>
          <w:p w:rsidR="00817ED5" w:rsidRDefault="00817ED5">
            <w:pPr>
              <w:pStyle w:val="ConsPlusNormal"/>
              <w:jc w:val="center"/>
            </w:pPr>
            <w:r>
              <w:t>1-й год</w:t>
            </w:r>
          </w:p>
        </w:tc>
        <w:tc>
          <w:tcPr>
            <w:tcW w:w="1247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</w:t>
            </w:r>
          </w:p>
          <w:p w:rsidR="00817ED5" w:rsidRDefault="00817ED5">
            <w:pPr>
              <w:pStyle w:val="ConsPlusNormal"/>
              <w:jc w:val="center"/>
            </w:pPr>
            <w:r>
              <w:t>2-й год</w:t>
            </w:r>
          </w:p>
        </w:tc>
      </w:tr>
      <w:tr w:rsidR="00817ED5">
        <w:tc>
          <w:tcPr>
            <w:tcW w:w="184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федеральный бюджет (по согласованию)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7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90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02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4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184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в т.ч. средства в федеральном бюджете, поступающие напрямую получателям на счета, открытые в кредитных организациях или в Федеральном казначействе Российской Федерации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7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90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02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4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184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 xml:space="preserve">областной </w:t>
            </w:r>
            <w:r>
              <w:lastRenderedPageBreak/>
              <w:t>бюджет (утверждено)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7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90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02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4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184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областной бюджет &lt;1&gt; (потребность)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7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90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02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4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184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местные бюджеты (по согласованию)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7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90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02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4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184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внебюджетные источники (по согласованию)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7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90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02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4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184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всего по источникам &lt;2&gt;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7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90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02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47" w:type="dxa"/>
          </w:tcPr>
          <w:p w:rsidR="00817ED5" w:rsidRDefault="00817ED5">
            <w:pPr>
              <w:pStyle w:val="ConsPlusNormal"/>
            </w:pPr>
          </w:p>
        </w:tc>
      </w:tr>
    </w:tbl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ind w:firstLine="540"/>
        <w:jc w:val="both"/>
      </w:pPr>
      <w:r>
        <w:t>--------------------------------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&lt;1&gt; строка "областной бюджет (потребность)" содержит в себе сумму бюджетных ассигнований доведенных лимитов на реализацию государственной программы за счет средств областного бюджета, а также сумму необходимой потребности в финансировании для достижения цели государственной программы;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>&lt;2&gt; строка "Всего по источникам" формируется путем сложения строк "федеральный бюджет (по согласованию)", "областной бюджет (утверждено)", "местные бюджеты (по согласованию)" и "внебюджетные источники (по согласованию)".</w:t>
      </w:r>
      <w:proofErr w:type="gramEnd"/>
    </w:p>
    <w:p w:rsidR="00817ED5" w:rsidRDefault="00817ED5">
      <w:pPr>
        <w:pStyle w:val="ConsPlusNormal"/>
        <w:spacing w:before="220"/>
        <w:ind w:firstLine="540"/>
        <w:jc w:val="both"/>
      </w:pPr>
      <w:r>
        <w:t>В иных случаях по требованию федеральных органов исполнительной власти в целях получения федерального или внебюджетного софинансирования в строке "всего по источникам" учитываются графы: "федеральный бюджет (по согласованию)", "областной бюджет (потребность)", "местные бюджеты (по согласованию)" и "внебюджетные источники (по согласованию)"</w:t>
      </w:r>
      <w:proofErr w:type="gramStart"/>
      <w:r>
        <w:t>."</w:t>
      </w:r>
      <w:proofErr w:type="gramEnd"/>
      <w:r>
        <w:t>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з) </w:t>
      </w:r>
      <w:hyperlink r:id="rId49" w:history="1">
        <w:r>
          <w:rPr>
            <w:color w:val="0000FF"/>
          </w:rPr>
          <w:t>приложение N 1</w:t>
        </w:r>
      </w:hyperlink>
      <w:r>
        <w:t xml:space="preserve"> к Методическим рекомендациям изложить в новой редакции согласно </w:t>
      </w:r>
      <w:hyperlink w:anchor="P185" w:history="1">
        <w:r>
          <w:rPr>
            <w:color w:val="0000FF"/>
          </w:rPr>
          <w:t>приложению N 1</w:t>
        </w:r>
      </w:hyperlink>
      <w:r>
        <w:t xml:space="preserve"> к настоящему постановлению;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и) </w:t>
      </w:r>
      <w:hyperlink r:id="rId50" w:history="1">
        <w:r>
          <w:rPr>
            <w:color w:val="0000FF"/>
          </w:rPr>
          <w:t>приложение N 3</w:t>
        </w:r>
      </w:hyperlink>
      <w:r>
        <w:t xml:space="preserve"> к Методическим рекомендациям изложить в новой редакции согласно </w:t>
      </w:r>
      <w:hyperlink w:anchor="P336" w:history="1">
        <w:r>
          <w:rPr>
            <w:color w:val="0000FF"/>
          </w:rPr>
          <w:t>приложению N 2</w:t>
        </w:r>
      </w:hyperlink>
      <w:r>
        <w:t xml:space="preserve"> к настоящему постановлению;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к) </w:t>
      </w:r>
      <w:hyperlink r:id="rId51" w:history="1">
        <w:r>
          <w:rPr>
            <w:color w:val="0000FF"/>
          </w:rPr>
          <w:t>приложение N 4</w:t>
        </w:r>
      </w:hyperlink>
      <w:r>
        <w:t xml:space="preserve"> к Методическим рекомендациям изложить в новой редакции согласно </w:t>
      </w:r>
      <w:hyperlink w:anchor="P525" w:history="1">
        <w:r>
          <w:rPr>
            <w:color w:val="0000FF"/>
          </w:rPr>
          <w:t>приложению N 3</w:t>
        </w:r>
      </w:hyperlink>
      <w:r>
        <w:t xml:space="preserve"> к настоящему постановлению;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л) </w:t>
      </w:r>
      <w:hyperlink r:id="rId52" w:history="1">
        <w:r>
          <w:rPr>
            <w:color w:val="0000FF"/>
          </w:rPr>
          <w:t>приложение N 5</w:t>
        </w:r>
      </w:hyperlink>
      <w:r>
        <w:t xml:space="preserve"> к Методическим рекомендациям изложить в новой редакции согласно </w:t>
      </w:r>
      <w:hyperlink w:anchor="P840" w:history="1">
        <w:r>
          <w:rPr>
            <w:color w:val="0000FF"/>
          </w:rPr>
          <w:t>приложению N 4</w:t>
        </w:r>
      </w:hyperlink>
      <w:r>
        <w:t xml:space="preserve"> к настоящему постановлению;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м) </w:t>
      </w:r>
      <w:hyperlink r:id="rId53" w:history="1">
        <w:r>
          <w:rPr>
            <w:color w:val="0000FF"/>
          </w:rPr>
          <w:t>приложение N 7</w:t>
        </w:r>
      </w:hyperlink>
      <w:r>
        <w:t xml:space="preserve"> к Методическим рекомендациям изложить в новой редакции согласно </w:t>
      </w:r>
      <w:hyperlink w:anchor="P977" w:history="1">
        <w:r>
          <w:rPr>
            <w:color w:val="0000FF"/>
          </w:rPr>
          <w:t>приложению N 5</w:t>
        </w:r>
      </w:hyperlink>
      <w:r>
        <w:t xml:space="preserve"> к настоящему постановлению;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н) </w:t>
      </w:r>
      <w:hyperlink r:id="rId54" w:history="1">
        <w:r>
          <w:rPr>
            <w:color w:val="0000FF"/>
          </w:rPr>
          <w:t>приложение N 8</w:t>
        </w:r>
      </w:hyperlink>
      <w:r>
        <w:t xml:space="preserve"> к Методическим рекомендациям изложить в новой редакции согласно </w:t>
      </w:r>
      <w:hyperlink w:anchor="P1303" w:history="1">
        <w:r>
          <w:rPr>
            <w:color w:val="0000FF"/>
          </w:rPr>
          <w:t>приложению N 6</w:t>
        </w:r>
      </w:hyperlink>
      <w:r>
        <w:t xml:space="preserve"> к настоящему постановлению;</w:t>
      </w:r>
    </w:p>
    <w:p w:rsidR="00817ED5" w:rsidRDefault="00817ED5">
      <w:pPr>
        <w:pStyle w:val="ConsPlusNormal"/>
        <w:spacing w:before="220"/>
        <w:ind w:firstLine="540"/>
        <w:jc w:val="both"/>
      </w:pPr>
      <w:proofErr w:type="gramStart"/>
      <w:r>
        <w:t xml:space="preserve">15) в </w:t>
      </w:r>
      <w:hyperlink r:id="rId55" w:history="1">
        <w:r>
          <w:rPr>
            <w:color w:val="0000FF"/>
          </w:rPr>
          <w:t>приложении N 3</w:t>
        </w:r>
      </w:hyperlink>
      <w:r>
        <w:t xml:space="preserve"> "Правила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</w:t>
      </w:r>
      <w:r>
        <w:lastRenderedPageBreak/>
        <w:t>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и приобретение объектов недвижимого имущества в государственную собственность Томской области</w:t>
      </w:r>
      <w:proofErr w:type="gramEnd"/>
      <w:r>
        <w:t>" к Порядку: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а) </w:t>
      </w:r>
      <w:hyperlink r:id="rId56" w:history="1">
        <w:r>
          <w:rPr>
            <w:color w:val="0000FF"/>
          </w:rPr>
          <w:t>абзацы первый</w:t>
        </w:r>
      </w:hyperlink>
      <w:r>
        <w:t xml:space="preserve">, </w:t>
      </w:r>
      <w:hyperlink r:id="rId57" w:history="1">
        <w:r>
          <w:rPr>
            <w:color w:val="0000FF"/>
          </w:rPr>
          <w:t>второй пункта 11</w:t>
        </w:r>
      </w:hyperlink>
      <w:r>
        <w:t xml:space="preserve"> изложить в следующей редакции: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"11. </w:t>
      </w:r>
      <w:proofErr w:type="gramStart"/>
      <w:r>
        <w:t>Муниципальный район, городской округ Томской области допускаются организатором отбора к отбору Объектов, если фактические значения показателей соответствуют минимальным значениям, которые приведены в таблице:</w:t>
      </w:r>
      <w:proofErr w:type="gramEnd"/>
    </w:p>
    <w:p w:rsidR="00817ED5" w:rsidRDefault="00817ED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83"/>
        <w:gridCol w:w="1579"/>
      </w:tblGrid>
      <w:tr w:rsidR="00817ED5">
        <w:tc>
          <w:tcPr>
            <w:tcW w:w="7483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57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Минимальное значение</w:t>
            </w:r>
          </w:p>
        </w:tc>
      </w:tr>
      <w:tr w:rsidR="00817ED5">
        <w:tc>
          <w:tcPr>
            <w:tcW w:w="7483" w:type="dxa"/>
          </w:tcPr>
          <w:p w:rsidR="00817ED5" w:rsidRDefault="00817ED5">
            <w:pPr>
              <w:pStyle w:val="ConsPlusNormal"/>
            </w:pPr>
            <w:r>
              <w:t>Просроченная кредиторская задолженность по расходам муниципальных казенных, бюджетных и автономных учреждений</w:t>
            </w:r>
          </w:p>
        </w:tc>
        <w:tc>
          <w:tcPr>
            <w:tcW w:w="157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0</w:t>
            </w:r>
          </w:p>
        </w:tc>
      </w:tr>
      <w:tr w:rsidR="00817ED5">
        <w:tc>
          <w:tcPr>
            <w:tcW w:w="7483" w:type="dxa"/>
          </w:tcPr>
          <w:p w:rsidR="00817ED5" w:rsidRDefault="00817ED5">
            <w:pPr>
              <w:pStyle w:val="ConsPlusNormal"/>
            </w:pPr>
            <w:r>
              <w:t>Просроченные долговые обязательства муниципального образования</w:t>
            </w:r>
          </w:p>
        </w:tc>
        <w:tc>
          <w:tcPr>
            <w:tcW w:w="157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0</w:t>
            </w:r>
          </w:p>
        </w:tc>
      </w:tr>
      <w:tr w:rsidR="00817ED5">
        <w:tc>
          <w:tcPr>
            <w:tcW w:w="7483" w:type="dxa"/>
          </w:tcPr>
          <w:p w:rsidR="00817ED5" w:rsidRDefault="00817ED5">
            <w:pPr>
              <w:pStyle w:val="ConsPlusNormal"/>
            </w:pPr>
            <w:r>
              <w:t>Отсутствие нарушений требований бюджетного законодательства по итогам отчетного финансового года по результатам мониторинга, проведенного Департаментом финансов Томской области в установленном порядке</w:t>
            </w:r>
          </w:p>
        </w:tc>
        <w:tc>
          <w:tcPr>
            <w:tcW w:w="157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0";</w:t>
            </w:r>
          </w:p>
        </w:tc>
      </w:tr>
    </w:tbl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ind w:firstLine="540"/>
        <w:jc w:val="both"/>
      </w:pPr>
      <w:r>
        <w:t xml:space="preserve">б) в </w:t>
      </w:r>
      <w:hyperlink r:id="rId58" w:history="1">
        <w:r>
          <w:rPr>
            <w:color w:val="0000FF"/>
          </w:rPr>
          <w:t>пункте 16</w:t>
        </w:r>
      </w:hyperlink>
      <w:r>
        <w:t xml:space="preserve"> слова "30 календарных дней" заменить словами "25 календарных дней";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 xml:space="preserve">16) </w:t>
      </w:r>
      <w:hyperlink r:id="rId59" w:history="1">
        <w:r>
          <w:rPr>
            <w:color w:val="0000FF"/>
          </w:rPr>
          <w:t>приложение N 6</w:t>
        </w:r>
      </w:hyperlink>
      <w:r>
        <w:t xml:space="preserve"> к Порядку изложить в новой редакции согласно </w:t>
      </w:r>
      <w:hyperlink w:anchor="P1563" w:history="1">
        <w:r>
          <w:rPr>
            <w:color w:val="0000FF"/>
          </w:rPr>
          <w:t>приложению N 7</w:t>
        </w:r>
      </w:hyperlink>
      <w:r>
        <w:t xml:space="preserve"> к настоящему постановлению.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со дня его официального опубликования и распространяется на правоотношения, возникающие при составлении и исполнении областного бюджета, начиная с бюджета на 2019 год и на плановый период 2020 и 2021 годов.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</w:pPr>
      <w:r>
        <w:t>И.о. Губернатора</w:t>
      </w:r>
    </w:p>
    <w:p w:rsidR="00817ED5" w:rsidRDefault="00817ED5">
      <w:pPr>
        <w:pStyle w:val="ConsPlusNormal"/>
        <w:jc w:val="right"/>
      </w:pPr>
      <w:r>
        <w:t>Томской области</w:t>
      </w:r>
    </w:p>
    <w:p w:rsidR="00817ED5" w:rsidRDefault="00817ED5">
      <w:pPr>
        <w:pStyle w:val="ConsPlusNormal"/>
        <w:jc w:val="right"/>
      </w:pPr>
      <w:r>
        <w:t>А.М.РОЖКОВ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  <w:outlineLvl w:val="0"/>
      </w:pPr>
      <w:r>
        <w:t>Приложение N 1</w:t>
      </w:r>
    </w:p>
    <w:p w:rsidR="00817ED5" w:rsidRDefault="00817ED5">
      <w:pPr>
        <w:pStyle w:val="ConsPlusNormal"/>
        <w:jc w:val="right"/>
      </w:pPr>
      <w:r>
        <w:t>к постановлению</w:t>
      </w:r>
    </w:p>
    <w:p w:rsidR="00817ED5" w:rsidRDefault="00817ED5">
      <w:pPr>
        <w:pStyle w:val="ConsPlusNormal"/>
        <w:jc w:val="right"/>
      </w:pPr>
      <w:r>
        <w:t>Администрации Томской области</w:t>
      </w:r>
    </w:p>
    <w:p w:rsidR="00817ED5" w:rsidRDefault="00817ED5">
      <w:pPr>
        <w:pStyle w:val="ConsPlusNormal"/>
        <w:jc w:val="right"/>
      </w:pPr>
      <w:r>
        <w:t>от 27.08.2018 N 335а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</w:pPr>
      <w:r>
        <w:t>Приложение N 1</w:t>
      </w:r>
    </w:p>
    <w:p w:rsidR="00817ED5" w:rsidRDefault="00817ED5">
      <w:pPr>
        <w:pStyle w:val="ConsPlusNormal"/>
        <w:jc w:val="right"/>
      </w:pPr>
      <w:r>
        <w:t>к Методическим рекомендациям</w:t>
      </w:r>
    </w:p>
    <w:p w:rsidR="00817ED5" w:rsidRDefault="00817ED5">
      <w:pPr>
        <w:pStyle w:val="ConsPlusNormal"/>
        <w:jc w:val="right"/>
      </w:pPr>
      <w:r>
        <w:t>по разработке государственных программ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</w:pPr>
      <w:r>
        <w:t>Форма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</w:pPr>
      <w:bookmarkStart w:id="0" w:name="P185"/>
      <w:bookmarkEnd w:id="0"/>
      <w:r>
        <w:t>Паспорт</w:t>
      </w:r>
    </w:p>
    <w:p w:rsidR="00817ED5" w:rsidRDefault="00817ED5">
      <w:pPr>
        <w:pStyle w:val="ConsPlusNormal"/>
        <w:jc w:val="center"/>
      </w:pPr>
      <w:r>
        <w:t>государственной программы</w:t>
      </w:r>
    </w:p>
    <w:p w:rsidR="00817ED5" w:rsidRDefault="00817ED5">
      <w:pPr>
        <w:pStyle w:val="ConsPlusNormal"/>
        <w:jc w:val="both"/>
      </w:pPr>
    </w:p>
    <w:p w:rsidR="00817ED5" w:rsidRDefault="00817ED5">
      <w:pPr>
        <w:sectPr w:rsidR="00817ED5" w:rsidSect="00845D5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29"/>
        <w:gridCol w:w="1684"/>
        <w:gridCol w:w="1954"/>
        <w:gridCol w:w="1309"/>
        <w:gridCol w:w="1309"/>
        <w:gridCol w:w="1309"/>
        <w:gridCol w:w="1399"/>
        <w:gridCol w:w="1399"/>
      </w:tblGrid>
      <w:tr w:rsidR="00817ED5">
        <w:tc>
          <w:tcPr>
            <w:tcW w:w="2929" w:type="dxa"/>
          </w:tcPr>
          <w:p w:rsidR="00817ED5" w:rsidRDefault="00817ED5">
            <w:pPr>
              <w:pStyle w:val="ConsPlusNormal"/>
            </w:pPr>
            <w:r>
              <w:lastRenderedPageBreak/>
              <w:t>Наименование государственной программы</w:t>
            </w:r>
          </w:p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</w:tcPr>
          <w:p w:rsidR="00817ED5" w:rsidRDefault="00817ED5">
            <w:pPr>
              <w:pStyle w:val="ConsPlusNormal"/>
            </w:pPr>
            <w:r>
              <w:t>Ответственный исполнитель государственной программы</w:t>
            </w:r>
          </w:p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</w:tcPr>
          <w:p w:rsidR="00817ED5" w:rsidRDefault="00817ED5">
            <w:pPr>
              <w:pStyle w:val="ConsPlusNormal"/>
            </w:pPr>
            <w:r>
              <w:t>Соисполнители государственной программы</w:t>
            </w:r>
          </w:p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</w:tcPr>
          <w:p w:rsidR="00817ED5" w:rsidRDefault="00817ED5">
            <w:pPr>
              <w:pStyle w:val="ConsPlusNormal"/>
            </w:pPr>
            <w:r>
              <w:t>Участники государственной программы</w:t>
            </w:r>
          </w:p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</w:tcPr>
          <w:p w:rsidR="00817ED5" w:rsidRDefault="00817ED5">
            <w:pPr>
              <w:pStyle w:val="ConsPlusNormal"/>
            </w:pPr>
            <w: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</w:tcPr>
          <w:p w:rsidR="00817ED5" w:rsidRDefault="00817ED5">
            <w:pPr>
              <w:pStyle w:val="ConsPlusNormal"/>
            </w:pPr>
            <w:r>
              <w:t>Цель государственной программы</w:t>
            </w:r>
          </w:p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 w:val="restart"/>
          </w:tcPr>
          <w:p w:rsidR="00817ED5" w:rsidRDefault="00817ED5">
            <w:pPr>
              <w:pStyle w:val="ConsPlusNormal"/>
            </w:pPr>
            <w:r>
              <w:t>Показатели цели государственной программы и их значения (с детализацией по годам реализации)</w:t>
            </w:r>
          </w:p>
        </w:tc>
        <w:tc>
          <w:tcPr>
            <w:tcW w:w="168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19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Предшествующий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1.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n.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</w:tcPr>
          <w:p w:rsidR="00817ED5" w:rsidRDefault="00817ED5">
            <w:pPr>
              <w:pStyle w:val="ConsPlusNormal"/>
            </w:pPr>
            <w:r>
              <w:t>Задачи государственной программы</w:t>
            </w:r>
          </w:p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  <w:r>
              <w:t>Задача 1</w:t>
            </w:r>
          </w:p>
          <w:p w:rsidR="00817ED5" w:rsidRDefault="00817ED5">
            <w:pPr>
              <w:pStyle w:val="ConsPlusNormal"/>
            </w:pPr>
            <w:r>
              <w:t>Задача 2</w:t>
            </w:r>
          </w:p>
          <w:p w:rsidR="00817ED5" w:rsidRDefault="00817ED5">
            <w:pPr>
              <w:pStyle w:val="ConsPlusNormal"/>
            </w:pPr>
            <w:r>
              <w:t>Задача n</w:t>
            </w:r>
          </w:p>
        </w:tc>
      </w:tr>
      <w:tr w:rsidR="00817ED5">
        <w:tc>
          <w:tcPr>
            <w:tcW w:w="2929" w:type="dxa"/>
            <w:vMerge w:val="restart"/>
          </w:tcPr>
          <w:p w:rsidR="00817ED5" w:rsidRDefault="00817ED5">
            <w:pPr>
              <w:pStyle w:val="ConsPlusNormal"/>
            </w:pPr>
            <w:r>
              <w:t xml:space="preserve">Показатели задач государственной программы </w:t>
            </w:r>
            <w:r>
              <w:lastRenderedPageBreak/>
              <w:t>и их значения (с детализацией по годам реализации)</w:t>
            </w:r>
          </w:p>
        </w:tc>
        <w:tc>
          <w:tcPr>
            <w:tcW w:w="168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lastRenderedPageBreak/>
              <w:t>Показатели задач</w:t>
            </w:r>
          </w:p>
        </w:tc>
        <w:tc>
          <w:tcPr>
            <w:tcW w:w="19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Предшествующий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 xml:space="preserve">Последний год </w:t>
            </w:r>
            <w:r>
              <w:lastRenderedPageBreak/>
              <w:t>реализации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lastRenderedPageBreak/>
              <w:t xml:space="preserve">Прогнозный период 1-й </w:t>
            </w:r>
            <w:r>
              <w:lastRenderedPageBreak/>
              <w:t>год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lastRenderedPageBreak/>
              <w:t xml:space="preserve">Прогнозный период 2-й </w:t>
            </w:r>
            <w:r>
              <w:lastRenderedPageBreak/>
              <w:t>год</w:t>
            </w: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Задача 1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Показатели задачи 1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Задача n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Показатели задачи n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 w:val="restart"/>
          </w:tcPr>
          <w:p w:rsidR="00817ED5" w:rsidRDefault="00817ED5">
            <w:pPr>
              <w:pStyle w:val="ConsPlusNormal"/>
            </w:pPr>
            <w:r>
              <w:t>Подпрограммы государственной программы</w:t>
            </w:r>
          </w:p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  <w:r>
              <w:t>Подпрограмма 1</w:t>
            </w: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  <w:r>
              <w:t>Подпрограмма n</w:t>
            </w:r>
          </w:p>
        </w:tc>
      </w:tr>
      <w:tr w:rsidR="00817ED5">
        <w:tc>
          <w:tcPr>
            <w:tcW w:w="2929" w:type="dxa"/>
            <w:vMerge w:val="restart"/>
          </w:tcPr>
          <w:p w:rsidR="00817ED5" w:rsidRDefault="00817ED5">
            <w:pPr>
              <w:pStyle w:val="ConsPlusNormal"/>
            </w:pPr>
            <w:r>
              <w:t>Ведомственные целевые программы, входящие в состав государственной программы (далее - ВЦП)</w:t>
            </w:r>
          </w:p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  <w:r>
              <w:t>ВЦП 1</w:t>
            </w: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  <w:r>
              <w:t>ВЦП n</w:t>
            </w:r>
          </w:p>
        </w:tc>
      </w:tr>
      <w:tr w:rsidR="00817ED5">
        <w:tc>
          <w:tcPr>
            <w:tcW w:w="2929" w:type="dxa"/>
          </w:tcPr>
          <w:p w:rsidR="00817ED5" w:rsidRDefault="00817ED5">
            <w:pPr>
              <w:pStyle w:val="ConsPlusNormal"/>
            </w:pPr>
            <w:r>
              <w:t>Сроки реализации государственной программы</w:t>
            </w:r>
          </w:p>
        </w:tc>
        <w:tc>
          <w:tcPr>
            <w:tcW w:w="10363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 w:val="restart"/>
          </w:tcPr>
          <w:p w:rsidR="00817ED5" w:rsidRDefault="00817ED5">
            <w:pPr>
              <w:pStyle w:val="ConsPlusNormal"/>
            </w:pPr>
            <w: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68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9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proofErr w:type="gramStart"/>
            <w:r>
              <w:t>федеральный бюджет (по согласованию (прогноз):</w:t>
            </w:r>
            <w:proofErr w:type="gramEnd"/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 xml:space="preserve">в т.ч. средства федерального бюджета, </w:t>
            </w:r>
            <w:r>
              <w:lastRenderedPageBreak/>
              <w:t>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proofErr w:type="gramStart"/>
            <w:r>
              <w:t>местные бюджеты (по согласованию (прогноз)</w:t>
            </w:r>
            <w:proofErr w:type="gramEnd"/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proofErr w:type="gramStart"/>
            <w:r>
              <w:t>внебюджетные источники (по согласованию (прогноз)</w:t>
            </w:r>
            <w:proofErr w:type="gramEnd"/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929" w:type="dxa"/>
            <w:vMerge/>
          </w:tcPr>
          <w:p w:rsidR="00817ED5" w:rsidRDefault="00817ED5"/>
        </w:tc>
        <w:tc>
          <w:tcPr>
            <w:tcW w:w="1684" w:type="dxa"/>
          </w:tcPr>
          <w:p w:rsidR="00817ED5" w:rsidRDefault="00817ED5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</w:tbl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  <w:outlineLvl w:val="0"/>
      </w:pPr>
      <w:r>
        <w:t>Приложение N 2</w:t>
      </w:r>
    </w:p>
    <w:p w:rsidR="00817ED5" w:rsidRDefault="00817ED5">
      <w:pPr>
        <w:pStyle w:val="ConsPlusNormal"/>
        <w:jc w:val="right"/>
      </w:pPr>
      <w:r>
        <w:lastRenderedPageBreak/>
        <w:t>к постановлению</w:t>
      </w:r>
    </w:p>
    <w:p w:rsidR="00817ED5" w:rsidRDefault="00817ED5">
      <w:pPr>
        <w:pStyle w:val="ConsPlusNormal"/>
        <w:jc w:val="right"/>
      </w:pPr>
      <w:r>
        <w:t>Администрации Томской области</w:t>
      </w:r>
    </w:p>
    <w:p w:rsidR="00817ED5" w:rsidRDefault="00817ED5">
      <w:pPr>
        <w:pStyle w:val="ConsPlusNormal"/>
        <w:jc w:val="right"/>
      </w:pPr>
      <w:r>
        <w:t>от 27.08.2018 N 335а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</w:pPr>
      <w:r>
        <w:t>Приложение N 3</w:t>
      </w:r>
    </w:p>
    <w:p w:rsidR="00817ED5" w:rsidRDefault="00817ED5">
      <w:pPr>
        <w:pStyle w:val="ConsPlusNormal"/>
        <w:jc w:val="right"/>
      </w:pPr>
      <w:r>
        <w:t>к Методическим рекомендациям</w:t>
      </w:r>
    </w:p>
    <w:p w:rsidR="00817ED5" w:rsidRDefault="00817ED5">
      <w:pPr>
        <w:pStyle w:val="ConsPlusNormal"/>
        <w:jc w:val="right"/>
      </w:pPr>
      <w:r>
        <w:t>по разработке государственных программ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</w:pPr>
      <w:r>
        <w:t>Форма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</w:pPr>
      <w:bookmarkStart w:id="1" w:name="P336"/>
      <w:bookmarkEnd w:id="1"/>
      <w:r>
        <w:t>Ресурсное обеспечение государственной программы</w:t>
      </w:r>
    </w:p>
    <w:p w:rsidR="00817ED5" w:rsidRDefault="00817ED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849"/>
        <w:gridCol w:w="1849"/>
        <w:gridCol w:w="1531"/>
        <w:gridCol w:w="1587"/>
        <w:gridCol w:w="1264"/>
        <w:gridCol w:w="1639"/>
        <w:gridCol w:w="1684"/>
        <w:gridCol w:w="1729"/>
      </w:tblGrid>
      <w:tr w:rsidR="00817ED5">
        <w:tc>
          <w:tcPr>
            <w:tcW w:w="424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N</w:t>
            </w:r>
          </w:p>
          <w:p w:rsidR="00817ED5" w:rsidRDefault="00817ED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49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Наименование задачи государственной программы, подпрограммы</w:t>
            </w:r>
          </w:p>
        </w:tc>
        <w:tc>
          <w:tcPr>
            <w:tcW w:w="1849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531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6174" w:type="dxa"/>
            <w:gridSpan w:val="4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729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Соисполнитель</w:t>
            </w:r>
          </w:p>
        </w:tc>
      </w:tr>
      <w:tr w:rsidR="00817ED5">
        <w:tc>
          <w:tcPr>
            <w:tcW w:w="424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531" w:type="dxa"/>
            <w:vMerge/>
          </w:tcPr>
          <w:p w:rsidR="00817ED5" w:rsidRDefault="00817ED5"/>
        </w:tc>
        <w:tc>
          <w:tcPr>
            <w:tcW w:w="1587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26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63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68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4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3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8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2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9</w:t>
            </w:r>
          </w:p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  <w:jc w:val="center"/>
              <w:outlineLvl w:val="1"/>
            </w:pPr>
            <w:r>
              <w:t>1</w:t>
            </w:r>
          </w:p>
        </w:tc>
        <w:tc>
          <w:tcPr>
            <w:tcW w:w="13132" w:type="dxa"/>
            <w:gridSpan w:val="8"/>
          </w:tcPr>
          <w:p w:rsidR="00817ED5" w:rsidRDefault="00817ED5">
            <w:pPr>
              <w:pStyle w:val="ConsPlusNormal"/>
            </w:pPr>
            <w:r>
              <w:t>Задача 1 государственной программы</w:t>
            </w:r>
          </w:p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Подпрограмма 1</w:t>
            </w: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 w:val="restart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1-й год реализации государственной программы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i-й год реализации государственной программы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последний год реализации государственной программы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прогнозный период 1-й год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прогнозный период 2-й год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  <w:jc w:val="center"/>
              <w:outlineLvl w:val="1"/>
            </w:pPr>
            <w:r>
              <w:t>n</w:t>
            </w:r>
          </w:p>
        </w:tc>
        <w:tc>
          <w:tcPr>
            <w:tcW w:w="13132" w:type="dxa"/>
            <w:gridSpan w:val="8"/>
          </w:tcPr>
          <w:p w:rsidR="00817ED5" w:rsidRDefault="00817ED5">
            <w:pPr>
              <w:pStyle w:val="ConsPlusNormal"/>
            </w:pPr>
            <w:r>
              <w:t>Задача n государственной программы</w:t>
            </w:r>
          </w:p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n.1</w:t>
            </w: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Подпрограмма n</w:t>
            </w: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 w:val="restart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1-й год реализации государственной программы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i-й год реализации государственной программы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последний год реализации государственной программы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прогнозный период 1-й год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прогнозный период 2-й год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 w:val="restart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1-й год реализации государственной программы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i-й год реализации государственной программы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последний год реализации государственной программы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прогнозный период 1-й год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  <w:tr w:rsidR="00817ED5">
        <w:tc>
          <w:tcPr>
            <w:tcW w:w="42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прогнозный период 2-й год</w:t>
            </w:r>
          </w:p>
        </w:tc>
        <w:tc>
          <w:tcPr>
            <w:tcW w:w="153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8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6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3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68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29" w:type="dxa"/>
            <w:vMerge/>
          </w:tcPr>
          <w:p w:rsidR="00817ED5" w:rsidRDefault="00817ED5"/>
        </w:tc>
      </w:tr>
    </w:tbl>
    <w:p w:rsidR="00817ED5" w:rsidRDefault="00817ED5">
      <w:pPr>
        <w:sectPr w:rsidR="00817ED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  <w:outlineLvl w:val="0"/>
      </w:pPr>
      <w:r>
        <w:t>Приложение N 3</w:t>
      </w:r>
    </w:p>
    <w:p w:rsidR="00817ED5" w:rsidRDefault="00817ED5">
      <w:pPr>
        <w:pStyle w:val="ConsPlusNormal"/>
        <w:jc w:val="right"/>
      </w:pPr>
      <w:r>
        <w:t>к постановлению</w:t>
      </w:r>
    </w:p>
    <w:p w:rsidR="00817ED5" w:rsidRDefault="00817ED5">
      <w:pPr>
        <w:pStyle w:val="ConsPlusNormal"/>
        <w:jc w:val="right"/>
      </w:pPr>
      <w:r>
        <w:t>Администрации Томской области</w:t>
      </w:r>
    </w:p>
    <w:p w:rsidR="00817ED5" w:rsidRDefault="00817ED5">
      <w:pPr>
        <w:pStyle w:val="ConsPlusNormal"/>
        <w:jc w:val="right"/>
      </w:pPr>
      <w:r>
        <w:t>от 27.08.2018 N 335а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</w:pPr>
      <w:r>
        <w:t>Приложение N 4</w:t>
      </w:r>
    </w:p>
    <w:p w:rsidR="00817ED5" w:rsidRDefault="00817ED5">
      <w:pPr>
        <w:pStyle w:val="ConsPlusNormal"/>
        <w:jc w:val="right"/>
      </w:pPr>
      <w:r>
        <w:t>к Методическим рекомендациям</w:t>
      </w:r>
    </w:p>
    <w:p w:rsidR="00817ED5" w:rsidRDefault="00817ED5">
      <w:pPr>
        <w:pStyle w:val="ConsPlusNormal"/>
        <w:jc w:val="right"/>
      </w:pPr>
      <w:r>
        <w:t>по разработке государственных программ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</w:pPr>
      <w:r>
        <w:t>Форма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</w:pPr>
      <w:bookmarkStart w:id="2" w:name="P525"/>
      <w:bookmarkEnd w:id="2"/>
      <w:r>
        <w:t>Ресурсное обеспечение реализации государственной</w:t>
      </w:r>
    </w:p>
    <w:p w:rsidR="00817ED5" w:rsidRDefault="00817ED5">
      <w:pPr>
        <w:pStyle w:val="ConsPlusNormal"/>
        <w:jc w:val="center"/>
      </w:pPr>
      <w:r>
        <w:t>программы за счет средств областного бюджета и целевых</w:t>
      </w:r>
    </w:p>
    <w:p w:rsidR="00817ED5" w:rsidRDefault="00817ED5">
      <w:pPr>
        <w:pStyle w:val="ConsPlusNormal"/>
        <w:jc w:val="center"/>
      </w:pPr>
      <w:r>
        <w:t xml:space="preserve">межбюджетных трансфертов из федерального бюджета </w:t>
      </w:r>
      <w:proofErr w:type="gramStart"/>
      <w:r>
        <w:t>по</w:t>
      </w:r>
      <w:proofErr w:type="gramEnd"/>
      <w:r>
        <w:t xml:space="preserve"> главным</w:t>
      </w:r>
    </w:p>
    <w:p w:rsidR="00817ED5" w:rsidRDefault="00817ED5">
      <w:pPr>
        <w:pStyle w:val="ConsPlusNormal"/>
        <w:jc w:val="center"/>
      </w:pPr>
      <w:r>
        <w:t>распорядителям средств областного бюджета</w:t>
      </w:r>
    </w:p>
    <w:p w:rsidR="00817ED5" w:rsidRDefault="00817ED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1849"/>
        <w:gridCol w:w="2324"/>
        <w:gridCol w:w="2324"/>
        <w:gridCol w:w="694"/>
        <w:gridCol w:w="694"/>
        <w:gridCol w:w="694"/>
      </w:tblGrid>
      <w:tr w:rsidR="00817ED5">
        <w:tc>
          <w:tcPr>
            <w:tcW w:w="484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N</w:t>
            </w:r>
          </w:p>
          <w:p w:rsidR="00817ED5" w:rsidRDefault="00817ED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49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Наименование задачи, мероприятия государственной программы</w:t>
            </w:r>
          </w:p>
        </w:tc>
        <w:tc>
          <w:tcPr>
            <w:tcW w:w="2324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2324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2082" w:type="dxa"/>
            <w:gridSpan w:val="3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Участники - главные распорядители средств областного бюджета (ГРБС)</w:t>
            </w:r>
          </w:p>
        </w:tc>
      </w:tr>
      <w:tr w:rsidR="00817ED5">
        <w:tc>
          <w:tcPr>
            <w:tcW w:w="484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2324" w:type="dxa"/>
            <w:vMerge/>
          </w:tcPr>
          <w:p w:rsidR="00817ED5" w:rsidRDefault="00817ED5"/>
        </w:tc>
        <w:tc>
          <w:tcPr>
            <w:tcW w:w="2324" w:type="dxa"/>
            <w:vMerge/>
          </w:tcPr>
          <w:p w:rsidR="00817ED5" w:rsidRDefault="00817ED5"/>
        </w:tc>
        <w:tc>
          <w:tcPr>
            <w:tcW w:w="69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ГРБС 1</w:t>
            </w:r>
          </w:p>
        </w:tc>
        <w:tc>
          <w:tcPr>
            <w:tcW w:w="69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ГРБС 2</w:t>
            </w:r>
          </w:p>
        </w:tc>
        <w:tc>
          <w:tcPr>
            <w:tcW w:w="69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ГРБС i</w:t>
            </w: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2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2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9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9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7</w:t>
            </w: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  <w:outlineLvl w:val="1"/>
            </w:pPr>
            <w:r>
              <w:t>Подпрограмма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  <w:jc w:val="center"/>
              <w:outlineLvl w:val="2"/>
            </w:pPr>
            <w:r>
              <w:t>1</w:t>
            </w:r>
          </w:p>
        </w:tc>
        <w:tc>
          <w:tcPr>
            <w:tcW w:w="7191" w:type="dxa"/>
            <w:gridSpan w:val="4"/>
          </w:tcPr>
          <w:p w:rsidR="00817ED5" w:rsidRDefault="00817ED5">
            <w:pPr>
              <w:pStyle w:val="ConsPlusNormal"/>
            </w:pPr>
            <w:r>
              <w:t>Задача 1 Подпрограммы</w:t>
            </w:r>
          </w:p>
        </w:tc>
        <w:tc>
          <w:tcPr>
            <w:tcW w:w="1388" w:type="dxa"/>
            <w:gridSpan w:val="2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ВЦП 1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всего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1-й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i-й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последний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1-й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2-й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  <w:jc w:val="center"/>
              <w:outlineLvl w:val="2"/>
            </w:pPr>
            <w:r>
              <w:t>2</w:t>
            </w:r>
          </w:p>
        </w:tc>
        <w:tc>
          <w:tcPr>
            <w:tcW w:w="8579" w:type="dxa"/>
            <w:gridSpan w:val="6"/>
          </w:tcPr>
          <w:p w:rsidR="00817ED5" w:rsidRDefault="00817ED5">
            <w:pPr>
              <w:pStyle w:val="ConsPlusNormal"/>
            </w:pPr>
            <w:r>
              <w:t>Задача 2 Подпрограммы</w:t>
            </w: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Основное мероприятие 1, в том числе: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всего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1-й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i-й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последний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1-й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2-й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мероприятие 1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всего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1-й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i-й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последний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1-й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2-й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мероприятие n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всего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1-й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 xml:space="preserve">i-й год реализации </w:t>
            </w:r>
            <w:r>
              <w:lastRenderedPageBreak/>
              <w:t>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последний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1-й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2-й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849" w:type="dxa"/>
          </w:tcPr>
          <w:p w:rsidR="00817ED5" w:rsidRDefault="00817ED5">
            <w:pPr>
              <w:pStyle w:val="ConsPlusNormal"/>
              <w:outlineLvl w:val="2"/>
            </w:pPr>
            <w:r>
              <w:t>Задача n Подпрограммы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...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Итого по Подпрограмме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всего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1-й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i-й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последний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1-й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2-й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всего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1-й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i-й год реализации государственной 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 xml:space="preserve">последний год реализации государственной </w:t>
            </w:r>
            <w:r>
              <w:lastRenderedPageBreak/>
              <w:t>программы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1-й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8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  <w:r>
              <w:t>прогнозный период 2-й год</w:t>
            </w:r>
          </w:p>
        </w:tc>
        <w:tc>
          <w:tcPr>
            <w:tcW w:w="232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</w:tr>
    </w:tbl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  <w:outlineLvl w:val="0"/>
      </w:pPr>
      <w:r>
        <w:t>Приложение N 4</w:t>
      </w:r>
    </w:p>
    <w:p w:rsidR="00817ED5" w:rsidRDefault="00817ED5">
      <w:pPr>
        <w:pStyle w:val="ConsPlusNormal"/>
        <w:jc w:val="right"/>
      </w:pPr>
      <w:r>
        <w:t>к постановлению</w:t>
      </w:r>
    </w:p>
    <w:p w:rsidR="00817ED5" w:rsidRDefault="00817ED5">
      <w:pPr>
        <w:pStyle w:val="ConsPlusNormal"/>
        <w:jc w:val="right"/>
      </w:pPr>
      <w:r>
        <w:t>Администрации Томской области</w:t>
      </w:r>
    </w:p>
    <w:p w:rsidR="00817ED5" w:rsidRDefault="00817ED5">
      <w:pPr>
        <w:pStyle w:val="ConsPlusNormal"/>
        <w:jc w:val="right"/>
      </w:pPr>
      <w:r>
        <w:t>от 27.08.2018 N 335а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</w:pPr>
      <w:r>
        <w:t>Приложение N 5</w:t>
      </w:r>
    </w:p>
    <w:p w:rsidR="00817ED5" w:rsidRDefault="00817ED5">
      <w:pPr>
        <w:pStyle w:val="ConsPlusNormal"/>
        <w:jc w:val="right"/>
      </w:pPr>
      <w:r>
        <w:t>к Методическим рекомендациям</w:t>
      </w:r>
    </w:p>
    <w:p w:rsidR="00817ED5" w:rsidRDefault="00817ED5">
      <w:pPr>
        <w:pStyle w:val="ConsPlusNormal"/>
        <w:jc w:val="right"/>
      </w:pPr>
      <w:r>
        <w:t>по разработке государственных программ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</w:pPr>
      <w:r>
        <w:t>Форма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</w:pPr>
      <w:bookmarkStart w:id="3" w:name="P840"/>
      <w:bookmarkEnd w:id="3"/>
      <w:r>
        <w:t>Паспорт подпрограммы</w:t>
      </w:r>
    </w:p>
    <w:p w:rsidR="00817ED5" w:rsidRDefault="00817ED5">
      <w:pPr>
        <w:pStyle w:val="ConsPlusNormal"/>
        <w:jc w:val="center"/>
      </w:pPr>
      <w:r>
        <w:t>государственной программы</w:t>
      </w:r>
    </w:p>
    <w:p w:rsidR="00817ED5" w:rsidRDefault="00817ED5">
      <w:pPr>
        <w:pStyle w:val="ConsPlusNormal"/>
        <w:jc w:val="both"/>
      </w:pPr>
    </w:p>
    <w:p w:rsidR="00817ED5" w:rsidRDefault="00817ED5">
      <w:pPr>
        <w:sectPr w:rsidR="00817ED5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041"/>
        <w:gridCol w:w="1954"/>
        <w:gridCol w:w="1309"/>
        <w:gridCol w:w="1309"/>
        <w:gridCol w:w="1309"/>
        <w:gridCol w:w="1399"/>
        <w:gridCol w:w="1399"/>
      </w:tblGrid>
      <w:tr w:rsidR="00817ED5">
        <w:tc>
          <w:tcPr>
            <w:tcW w:w="2835" w:type="dxa"/>
          </w:tcPr>
          <w:p w:rsidR="00817ED5" w:rsidRDefault="00817ED5">
            <w:pPr>
              <w:pStyle w:val="ConsPlusNormal"/>
            </w:pPr>
            <w:r>
              <w:lastRenderedPageBreak/>
              <w:t>Наименование подпрограммы</w:t>
            </w:r>
          </w:p>
        </w:tc>
        <w:tc>
          <w:tcPr>
            <w:tcW w:w="10720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</w:tcPr>
          <w:p w:rsidR="00817ED5" w:rsidRDefault="00817ED5">
            <w:pPr>
              <w:pStyle w:val="ConsPlusNormal"/>
            </w:pPr>
            <w:r>
              <w:t>Соисполнитель государственной программы (ответственный за подпрограмму)</w:t>
            </w:r>
          </w:p>
        </w:tc>
        <w:tc>
          <w:tcPr>
            <w:tcW w:w="10720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</w:tcPr>
          <w:p w:rsidR="00817ED5" w:rsidRDefault="00817ED5">
            <w:pPr>
              <w:pStyle w:val="ConsPlusNormal"/>
            </w:pPr>
            <w:r>
              <w:t>Участники подпрограммы</w:t>
            </w:r>
          </w:p>
        </w:tc>
        <w:tc>
          <w:tcPr>
            <w:tcW w:w="10720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</w:tcPr>
          <w:p w:rsidR="00817ED5" w:rsidRDefault="00817ED5">
            <w:pPr>
              <w:pStyle w:val="ConsPlusNormal"/>
            </w:pPr>
            <w:r>
              <w:t>Цель подпрограммы</w:t>
            </w:r>
          </w:p>
        </w:tc>
        <w:tc>
          <w:tcPr>
            <w:tcW w:w="10720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  <w:vMerge w:val="restart"/>
          </w:tcPr>
          <w:p w:rsidR="00817ED5" w:rsidRDefault="00817ED5">
            <w:pPr>
              <w:pStyle w:val="ConsPlusNormal"/>
            </w:pPr>
            <w:r>
              <w:t>Показатели цели подпрограммы и их значения (с детализацией по годам реализации)</w:t>
            </w:r>
          </w:p>
        </w:tc>
        <w:tc>
          <w:tcPr>
            <w:tcW w:w="204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19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Предшествующий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>1.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>n.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</w:tcPr>
          <w:p w:rsidR="00817ED5" w:rsidRDefault="00817ED5">
            <w:pPr>
              <w:pStyle w:val="ConsPlusNormal"/>
            </w:pPr>
            <w:r>
              <w:t>Задачи подпрограммы</w:t>
            </w:r>
          </w:p>
        </w:tc>
        <w:tc>
          <w:tcPr>
            <w:tcW w:w="10720" w:type="dxa"/>
            <w:gridSpan w:val="7"/>
          </w:tcPr>
          <w:p w:rsidR="00817ED5" w:rsidRDefault="00817ED5">
            <w:pPr>
              <w:pStyle w:val="ConsPlusNormal"/>
            </w:pPr>
            <w:r>
              <w:t>Задача 1</w:t>
            </w:r>
          </w:p>
          <w:p w:rsidR="00817ED5" w:rsidRDefault="00817ED5">
            <w:pPr>
              <w:pStyle w:val="ConsPlusNormal"/>
            </w:pPr>
            <w:r>
              <w:t>Задача 2</w:t>
            </w:r>
          </w:p>
          <w:p w:rsidR="00817ED5" w:rsidRDefault="00817ED5">
            <w:pPr>
              <w:pStyle w:val="ConsPlusNormal"/>
            </w:pPr>
            <w:r>
              <w:t>Задача n</w:t>
            </w:r>
          </w:p>
        </w:tc>
      </w:tr>
      <w:tr w:rsidR="00817ED5">
        <w:tc>
          <w:tcPr>
            <w:tcW w:w="2835" w:type="dxa"/>
            <w:vMerge w:val="restart"/>
          </w:tcPr>
          <w:p w:rsidR="00817ED5" w:rsidRDefault="00817ED5">
            <w:pPr>
              <w:pStyle w:val="ConsPlusNormal"/>
            </w:pPr>
            <w:r>
              <w:t>Показатели задач подпрограммы и их значения (с детализацией по годам реализации)</w:t>
            </w:r>
          </w:p>
        </w:tc>
        <w:tc>
          <w:tcPr>
            <w:tcW w:w="204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Показатели задач</w:t>
            </w:r>
          </w:p>
        </w:tc>
        <w:tc>
          <w:tcPr>
            <w:tcW w:w="19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Предшествующий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>Задача 1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>Показатели задачи 1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>Задача n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 xml:space="preserve">Показатели задачи </w:t>
            </w:r>
            <w:r>
              <w:lastRenderedPageBreak/>
              <w:t>n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</w:tcPr>
          <w:p w:rsidR="00817ED5" w:rsidRDefault="00817ED5">
            <w:pPr>
              <w:pStyle w:val="ConsPlusNormal"/>
            </w:pPr>
            <w:r>
              <w:lastRenderedPageBreak/>
              <w:t>Ведомственные целевые программы, входящие в состав подпрограммы (далее - ВЦП)</w:t>
            </w:r>
          </w:p>
        </w:tc>
        <w:tc>
          <w:tcPr>
            <w:tcW w:w="10720" w:type="dxa"/>
            <w:gridSpan w:val="7"/>
          </w:tcPr>
          <w:p w:rsidR="00817ED5" w:rsidRDefault="00817ED5">
            <w:pPr>
              <w:pStyle w:val="ConsPlusNormal"/>
            </w:pPr>
            <w:r>
              <w:t>ВЦП 1</w:t>
            </w:r>
          </w:p>
          <w:p w:rsidR="00817ED5" w:rsidRDefault="00817ED5">
            <w:pPr>
              <w:pStyle w:val="ConsPlusNormal"/>
            </w:pPr>
            <w:r>
              <w:t>ВЦП n</w:t>
            </w:r>
          </w:p>
        </w:tc>
      </w:tr>
      <w:tr w:rsidR="00817ED5">
        <w:tc>
          <w:tcPr>
            <w:tcW w:w="2835" w:type="dxa"/>
          </w:tcPr>
          <w:p w:rsidR="00817ED5" w:rsidRDefault="00817ED5">
            <w:pPr>
              <w:pStyle w:val="ConsPlusNormal"/>
            </w:pPr>
            <w:r>
              <w:t>Сроки реализации подпрограммы</w:t>
            </w:r>
          </w:p>
        </w:tc>
        <w:tc>
          <w:tcPr>
            <w:tcW w:w="10720" w:type="dxa"/>
            <w:gridSpan w:val="7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  <w:vMerge w:val="restart"/>
          </w:tcPr>
          <w:p w:rsidR="00817ED5" w:rsidRDefault="00817ED5">
            <w:pPr>
              <w:pStyle w:val="ConsPlusNormal"/>
            </w:pPr>
            <w:r>
              <w:t>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204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9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2835" w:type="dxa"/>
            <w:vMerge/>
          </w:tcPr>
          <w:p w:rsidR="00817ED5" w:rsidRDefault="00817ED5"/>
        </w:tc>
        <w:tc>
          <w:tcPr>
            <w:tcW w:w="2041" w:type="dxa"/>
          </w:tcPr>
          <w:p w:rsidR="00817ED5" w:rsidRDefault="00817ED5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9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</w:tbl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  <w:outlineLvl w:val="0"/>
      </w:pPr>
      <w:r>
        <w:t>Приложение N 5</w:t>
      </w:r>
    </w:p>
    <w:p w:rsidR="00817ED5" w:rsidRDefault="00817ED5">
      <w:pPr>
        <w:pStyle w:val="ConsPlusNormal"/>
        <w:jc w:val="right"/>
      </w:pPr>
      <w:r>
        <w:t>к постановлению</w:t>
      </w:r>
    </w:p>
    <w:p w:rsidR="00817ED5" w:rsidRDefault="00817ED5">
      <w:pPr>
        <w:pStyle w:val="ConsPlusNormal"/>
        <w:jc w:val="right"/>
      </w:pPr>
      <w:r>
        <w:t>Администрации Томской области</w:t>
      </w:r>
    </w:p>
    <w:p w:rsidR="00817ED5" w:rsidRDefault="00817ED5">
      <w:pPr>
        <w:pStyle w:val="ConsPlusNormal"/>
        <w:jc w:val="right"/>
      </w:pPr>
      <w:r>
        <w:t>от 27.08.2018 N 335а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</w:pPr>
      <w:r>
        <w:t>Приложение N 7</w:t>
      </w:r>
    </w:p>
    <w:p w:rsidR="00817ED5" w:rsidRDefault="00817ED5">
      <w:pPr>
        <w:pStyle w:val="ConsPlusNormal"/>
        <w:jc w:val="right"/>
      </w:pPr>
      <w:r>
        <w:t>к Методическим рекомендациям</w:t>
      </w:r>
    </w:p>
    <w:p w:rsidR="00817ED5" w:rsidRDefault="00817ED5">
      <w:pPr>
        <w:pStyle w:val="ConsPlusNormal"/>
        <w:jc w:val="right"/>
      </w:pPr>
      <w:r>
        <w:t>по разработке государственных программ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</w:pPr>
      <w:r>
        <w:t>Форма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</w:pPr>
      <w:bookmarkStart w:id="4" w:name="P977"/>
      <w:bookmarkEnd w:id="4"/>
      <w:r>
        <w:t>Перечень</w:t>
      </w:r>
    </w:p>
    <w:p w:rsidR="00817ED5" w:rsidRDefault="00817ED5">
      <w:pPr>
        <w:pStyle w:val="ConsPlusNormal"/>
        <w:jc w:val="center"/>
      </w:pPr>
      <w:r>
        <w:t>ведомственных целевых программ, основных мероприятий</w:t>
      </w:r>
    </w:p>
    <w:p w:rsidR="00817ED5" w:rsidRDefault="00817ED5">
      <w:pPr>
        <w:pStyle w:val="ConsPlusNormal"/>
        <w:jc w:val="center"/>
      </w:pPr>
      <w:r>
        <w:t>и ресурсное обеспечение реализации подпрограммы</w:t>
      </w:r>
    </w:p>
    <w:p w:rsidR="00817ED5" w:rsidRDefault="00817ED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01"/>
        <w:gridCol w:w="1389"/>
        <w:gridCol w:w="1191"/>
        <w:gridCol w:w="1191"/>
        <w:gridCol w:w="850"/>
        <w:gridCol w:w="1191"/>
        <w:gridCol w:w="1474"/>
        <w:gridCol w:w="1418"/>
        <w:gridCol w:w="1418"/>
        <w:gridCol w:w="1134"/>
      </w:tblGrid>
      <w:tr w:rsidR="00817ED5">
        <w:tc>
          <w:tcPr>
            <w:tcW w:w="454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N</w:t>
            </w:r>
          </w:p>
          <w:p w:rsidR="00817ED5" w:rsidRDefault="00817ED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701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389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191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706" w:type="dxa"/>
            <w:gridSpan w:val="4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418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2552" w:type="dxa"/>
            <w:gridSpan w:val="2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17ED5">
        <w:trPr>
          <w:trHeight w:val="509"/>
        </w:trPr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  <w:vMerge/>
          </w:tcPr>
          <w:p w:rsidR="00817ED5" w:rsidRDefault="00817ED5"/>
        </w:tc>
        <w:tc>
          <w:tcPr>
            <w:tcW w:w="1191" w:type="dxa"/>
            <w:vMerge/>
          </w:tcPr>
          <w:p w:rsidR="00817ED5" w:rsidRDefault="00817ED5"/>
        </w:tc>
        <w:tc>
          <w:tcPr>
            <w:tcW w:w="1191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850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91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474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2552" w:type="dxa"/>
            <w:gridSpan w:val="2"/>
            <w:vMerge/>
          </w:tcPr>
          <w:p w:rsidR="00817ED5" w:rsidRDefault="00817ED5"/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  <w:vMerge/>
          </w:tcPr>
          <w:p w:rsidR="00817ED5" w:rsidRDefault="00817ED5"/>
        </w:tc>
        <w:tc>
          <w:tcPr>
            <w:tcW w:w="1191" w:type="dxa"/>
            <w:vMerge/>
          </w:tcPr>
          <w:p w:rsidR="00817ED5" w:rsidRDefault="00817ED5"/>
        </w:tc>
        <w:tc>
          <w:tcPr>
            <w:tcW w:w="1191" w:type="dxa"/>
            <w:vMerge/>
          </w:tcPr>
          <w:p w:rsidR="00817ED5" w:rsidRDefault="00817ED5"/>
        </w:tc>
        <w:tc>
          <w:tcPr>
            <w:tcW w:w="850" w:type="dxa"/>
            <w:vMerge/>
          </w:tcPr>
          <w:p w:rsidR="00817ED5" w:rsidRDefault="00817ED5"/>
        </w:tc>
        <w:tc>
          <w:tcPr>
            <w:tcW w:w="1191" w:type="dxa"/>
            <w:vMerge/>
          </w:tcPr>
          <w:p w:rsidR="00817ED5" w:rsidRDefault="00817ED5"/>
        </w:tc>
        <w:tc>
          <w:tcPr>
            <w:tcW w:w="1474" w:type="dxa"/>
            <w:vMerge/>
          </w:tcPr>
          <w:p w:rsidR="00817ED5" w:rsidRDefault="00817ED5"/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817ED5">
        <w:tc>
          <w:tcPr>
            <w:tcW w:w="4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8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9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7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11</w:t>
            </w:r>
          </w:p>
        </w:tc>
      </w:tr>
      <w:tr w:rsidR="00817ED5">
        <w:tc>
          <w:tcPr>
            <w:tcW w:w="45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2957" w:type="dxa"/>
            <w:gridSpan w:val="10"/>
          </w:tcPr>
          <w:p w:rsidR="00817ED5" w:rsidRDefault="00817ED5">
            <w:pPr>
              <w:pStyle w:val="ConsPlusNormal"/>
              <w:outlineLvl w:val="1"/>
            </w:pPr>
            <w:r>
              <w:t>Подпрограмма</w:t>
            </w:r>
          </w:p>
        </w:tc>
      </w:tr>
      <w:tr w:rsidR="00817ED5">
        <w:tc>
          <w:tcPr>
            <w:tcW w:w="454" w:type="dxa"/>
            <w:vAlign w:val="center"/>
          </w:tcPr>
          <w:p w:rsidR="00817ED5" w:rsidRDefault="00817ED5">
            <w:pPr>
              <w:pStyle w:val="ConsPlusNormal"/>
              <w:jc w:val="center"/>
              <w:outlineLvl w:val="2"/>
            </w:pPr>
            <w:r>
              <w:t>1</w:t>
            </w:r>
          </w:p>
        </w:tc>
        <w:tc>
          <w:tcPr>
            <w:tcW w:w="12957" w:type="dxa"/>
            <w:gridSpan w:val="10"/>
          </w:tcPr>
          <w:p w:rsidR="00817ED5" w:rsidRDefault="00817ED5">
            <w:pPr>
              <w:pStyle w:val="ConsPlusNormal"/>
            </w:pPr>
            <w:r>
              <w:t>Задача 1 подпрограммы</w:t>
            </w:r>
          </w:p>
        </w:tc>
      </w:tr>
      <w:tr w:rsidR="00817ED5">
        <w:tc>
          <w:tcPr>
            <w:tcW w:w="454" w:type="dxa"/>
            <w:vMerge w:val="restart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Merge w:val="restart"/>
          </w:tcPr>
          <w:p w:rsidR="00817ED5" w:rsidRDefault="00817ED5">
            <w:pPr>
              <w:pStyle w:val="ConsPlusNormal"/>
            </w:pPr>
            <w:r>
              <w:t>ВЦП 1</w:t>
            </w:r>
          </w:p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8" w:type="dxa"/>
            <w:vMerge w:val="restart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Align w:val="center"/>
          </w:tcPr>
          <w:p w:rsidR="00817ED5" w:rsidRDefault="00817ED5">
            <w:pPr>
              <w:pStyle w:val="ConsPlusNormal"/>
              <w:jc w:val="center"/>
              <w:outlineLvl w:val="2"/>
            </w:pPr>
            <w:r>
              <w:t>2</w:t>
            </w:r>
          </w:p>
        </w:tc>
        <w:tc>
          <w:tcPr>
            <w:tcW w:w="12957" w:type="dxa"/>
            <w:gridSpan w:val="10"/>
          </w:tcPr>
          <w:p w:rsidR="00817ED5" w:rsidRDefault="00817ED5">
            <w:pPr>
              <w:pStyle w:val="ConsPlusNormal"/>
            </w:pPr>
            <w:r>
              <w:t>Задача 2 подпрограммы</w:t>
            </w:r>
          </w:p>
        </w:tc>
      </w:tr>
      <w:tr w:rsidR="00817ED5">
        <w:tc>
          <w:tcPr>
            <w:tcW w:w="454" w:type="dxa"/>
            <w:vMerge w:val="restart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Merge w:val="restart"/>
          </w:tcPr>
          <w:p w:rsidR="00817ED5" w:rsidRDefault="00817ED5">
            <w:pPr>
              <w:pStyle w:val="ConsPlusNormal"/>
            </w:pPr>
            <w:r>
              <w:t>Основное мероприятие 1, в том числе:</w:t>
            </w:r>
          </w:p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 w:val="restart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 xml:space="preserve">последний год </w:t>
            </w:r>
            <w:r>
              <w:lastRenderedPageBreak/>
              <w:t>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701" w:type="dxa"/>
            <w:vMerge w:val="restart"/>
          </w:tcPr>
          <w:p w:rsidR="00817ED5" w:rsidRDefault="00817ED5">
            <w:pPr>
              <w:pStyle w:val="ConsPlusNormal"/>
            </w:pPr>
            <w:r>
              <w:t>мероприятие 1</w:t>
            </w:r>
          </w:p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 w:val="restart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701" w:type="dxa"/>
            <w:vMerge w:val="restart"/>
          </w:tcPr>
          <w:p w:rsidR="00817ED5" w:rsidRDefault="00817ED5">
            <w:pPr>
              <w:pStyle w:val="ConsPlusNormal"/>
            </w:pPr>
            <w:r>
              <w:t>мероприятие n</w:t>
            </w:r>
          </w:p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 w:val="restart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 xml:space="preserve">i-й год </w:t>
            </w:r>
            <w:r>
              <w:lastRenderedPageBreak/>
              <w:t>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 xml:space="preserve">Показатель 1 </w:t>
            </w:r>
            <w:r>
              <w:lastRenderedPageBreak/>
              <w:t>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Merge/>
          </w:tcPr>
          <w:p w:rsidR="00817ED5" w:rsidRDefault="00817ED5"/>
        </w:tc>
        <w:tc>
          <w:tcPr>
            <w:tcW w:w="1418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2957" w:type="dxa"/>
            <w:gridSpan w:val="10"/>
          </w:tcPr>
          <w:p w:rsidR="00817ED5" w:rsidRDefault="00817ED5">
            <w:pPr>
              <w:pStyle w:val="ConsPlusNormal"/>
              <w:outlineLvl w:val="2"/>
            </w:pPr>
            <w:r>
              <w:t>Задача n подпрограммы</w:t>
            </w:r>
          </w:p>
        </w:tc>
      </w:tr>
      <w:tr w:rsidR="00817ED5">
        <w:tc>
          <w:tcPr>
            <w:tcW w:w="454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...</w:t>
            </w:r>
          </w:p>
        </w:tc>
        <w:tc>
          <w:tcPr>
            <w:tcW w:w="138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  <w:vMerge w:val="restart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Merge w:val="restart"/>
          </w:tcPr>
          <w:p w:rsidR="00817ED5" w:rsidRDefault="00817ED5">
            <w:pPr>
              <w:pStyle w:val="ConsPlusNormal"/>
            </w:pPr>
            <w:r>
              <w:t>Итого по подпрограмме</w:t>
            </w:r>
          </w:p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454" w:type="dxa"/>
            <w:vMerge/>
          </w:tcPr>
          <w:p w:rsidR="00817ED5" w:rsidRDefault="00817ED5"/>
        </w:tc>
        <w:tc>
          <w:tcPr>
            <w:tcW w:w="1701" w:type="dxa"/>
            <w:vMerge/>
          </w:tcPr>
          <w:p w:rsidR="00817ED5" w:rsidRDefault="00817ED5"/>
        </w:tc>
        <w:tc>
          <w:tcPr>
            <w:tcW w:w="1389" w:type="dxa"/>
          </w:tcPr>
          <w:p w:rsidR="00817ED5" w:rsidRDefault="00817ED5">
            <w:pPr>
              <w:pStyle w:val="ConsPlusNormal"/>
              <w:jc w:val="center"/>
            </w:pPr>
            <w:r>
              <w:t xml:space="preserve">прогнозный период 2-й </w:t>
            </w:r>
            <w:r>
              <w:lastRenderedPageBreak/>
              <w:t>год</w:t>
            </w: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85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9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</w:tbl>
    <w:p w:rsidR="00817ED5" w:rsidRDefault="00817ED5">
      <w:pPr>
        <w:sectPr w:rsidR="00817ED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  <w:outlineLvl w:val="0"/>
      </w:pPr>
      <w:r>
        <w:t>Приложение N 6</w:t>
      </w:r>
    </w:p>
    <w:p w:rsidR="00817ED5" w:rsidRDefault="00817ED5">
      <w:pPr>
        <w:pStyle w:val="ConsPlusNormal"/>
        <w:jc w:val="right"/>
      </w:pPr>
      <w:r>
        <w:t>к постановлению</w:t>
      </w:r>
    </w:p>
    <w:p w:rsidR="00817ED5" w:rsidRDefault="00817ED5">
      <w:pPr>
        <w:pStyle w:val="ConsPlusNormal"/>
        <w:jc w:val="right"/>
      </w:pPr>
      <w:r>
        <w:t>Администрации Томской области</w:t>
      </w:r>
    </w:p>
    <w:p w:rsidR="00817ED5" w:rsidRDefault="00817ED5">
      <w:pPr>
        <w:pStyle w:val="ConsPlusNormal"/>
        <w:jc w:val="right"/>
      </w:pPr>
      <w:r>
        <w:t>от 27.08.2018 N 335а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</w:pPr>
      <w:r>
        <w:t>Приложение N 8</w:t>
      </w:r>
    </w:p>
    <w:p w:rsidR="00817ED5" w:rsidRDefault="00817ED5">
      <w:pPr>
        <w:pStyle w:val="ConsPlusNormal"/>
        <w:jc w:val="right"/>
      </w:pPr>
      <w:r>
        <w:t>к Методическим рекомендациям</w:t>
      </w:r>
    </w:p>
    <w:p w:rsidR="00817ED5" w:rsidRDefault="00817ED5">
      <w:pPr>
        <w:pStyle w:val="ConsPlusNormal"/>
        <w:jc w:val="right"/>
      </w:pPr>
      <w:r>
        <w:t>по разработке государственных программ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</w:pPr>
      <w:r>
        <w:t>Форма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</w:pPr>
      <w:bookmarkStart w:id="5" w:name="P1303"/>
      <w:bookmarkEnd w:id="5"/>
      <w:r>
        <w:t>Обеспечивающая подпрограмма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  <w:outlineLvl w:val="1"/>
      </w:pPr>
      <w:r>
        <w:t>Задачи, показатели и финансовое обеспечение деятельности</w:t>
      </w:r>
    </w:p>
    <w:p w:rsidR="00817ED5" w:rsidRDefault="00817ED5">
      <w:pPr>
        <w:pStyle w:val="ConsPlusNormal"/>
        <w:jc w:val="center"/>
      </w:pPr>
      <w:r>
        <w:t>ответственного исполнителя (соисполнителя, участника)</w:t>
      </w:r>
    </w:p>
    <w:p w:rsidR="00817ED5" w:rsidRDefault="00817ED5">
      <w:pPr>
        <w:pStyle w:val="ConsPlusNormal"/>
        <w:jc w:val="center"/>
      </w:pPr>
      <w:r>
        <w:t>государственной программы</w:t>
      </w:r>
    </w:p>
    <w:p w:rsidR="00817ED5" w:rsidRDefault="00817ED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2835"/>
        <w:gridCol w:w="2948"/>
        <w:gridCol w:w="694"/>
        <w:gridCol w:w="1309"/>
        <w:gridCol w:w="1309"/>
        <w:gridCol w:w="1309"/>
        <w:gridCol w:w="1399"/>
        <w:gridCol w:w="1399"/>
      </w:tblGrid>
      <w:tr w:rsidR="00817ED5">
        <w:tc>
          <w:tcPr>
            <w:tcW w:w="39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N</w:t>
            </w:r>
          </w:p>
          <w:p w:rsidR="00817ED5" w:rsidRDefault="00817ED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835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Наименование ответственного исполнителя, соисполнителя, участника</w:t>
            </w:r>
          </w:p>
        </w:tc>
        <w:tc>
          <w:tcPr>
            <w:tcW w:w="294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69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30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39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</w:tr>
      <w:tr w:rsidR="00817ED5">
        <w:tc>
          <w:tcPr>
            <w:tcW w:w="394" w:type="dxa"/>
            <w:vMerge w:val="restart"/>
          </w:tcPr>
          <w:p w:rsidR="00817ED5" w:rsidRDefault="00817E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  <w:vMerge w:val="restart"/>
          </w:tcPr>
          <w:p w:rsidR="00817ED5" w:rsidRDefault="00817ED5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10367" w:type="dxa"/>
            <w:gridSpan w:val="7"/>
          </w:tcPr>
          <w:p w:rsidR="00817ED5" w:rsidRDefault="00817ED5">
            <w:pPr>
              <w:pStyle w:val="ConsPlusNormal"/>
            </w:pPr>
            <w:r>
              <w:t>Задача 1 деятельности ответственного исполнителя</w:t>
            </w: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2948" w:type="dxa"/>
          </w:tcPr>
          <w:p w:rsidR="00817ED5" w:rsidRDefault="00817ED5">
            <w:pPr>
              <w:pStyle w:val="ConsPlusNormal"/>
            </w:pPr>
            <w:r>
              <w:t xml:space="preserve">Показатели задачи 1 деятельности ответственного </w:t>
            </w:r>
            <w:r>
              <w:lastRenderedPageBreak/>
              <w:t>исполнителя, единица измерения &lt;*&gt;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10367" w:type="dxa"/>
            <w:gridSpan w:val="7"/>
          </w:tcPr>
          <w:p w:rsidR="00817ED5" w:rsidRDefault="00817ED5">
            <w:pPr>
              <w:pStyle w:val="ConsPlusNormal"/>
            </w:pPr>
            <w:r>
              <w:t>Задача n деятельности ответственного исполнителя</w:t>
            </w: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2948" w:type="dxa"/>
          </w:tcPr>
          <w:p w:rsidR="00817ED5" w:rsidRDefault="00817ED5">
            <w:pPr>
              <w:pStyle w:val="ConsPlusNormal"/>
            </w:pPr>
            <w:r>
              <w:t>Показатели задачи n деятельности ответственного исполнителя, единица измерения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2948" w:type="dxa"/>
          </w:tcPr>
          <w:p w:rsidR="00817ED5" w:rsidRDefault="00817ED5">
            <w:pPr>
              <w:pStyle w:val="ConsPlusNormal"/>
            </w:pPr>
            <w:r>
              <w:t>Объем финансирования - всего, тыс. рублей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394" w:type="dxa"/>
            <w:vMerge w:val="restart"/>
          </w:tcPr>
          <w:p w:rsidR="00817ED5" w:rsidRDefault="00817E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35" w:type="dxa"/>
            <w:vMerge w:val="restart"/>
          </w:tcPr>
          <w:p w:rsidR="00817ED5" w:rsidRDefault="00817ED5">
            <w:pPr>
              <w:pStyle w:val="ConsPlusNormal"/>
              <w:jc w:val="center"/>
            </w:pPr>
            <w:r>
              <w:t>Соисполнитель</w:t>
            </w:r>
          </w:p>
        </w:tc>
        <w:tc>
          <w:tcPr>
            <w:tcW w:w="10367" w:type="dxa"/>
            <w:gridSpan w:val="7"/>
          </w:tcPr>
          <w:p w:rsidR="00817ED5" w:rsidRDefault="00817ED5">
            <w:pPr>
              <w:pStyle w:val="ConsPlusNormal"/>
            </w:pPr>
            <w:r>
              <w:t>Задача 1 деятельности соисполнителя</w:t>
            </w: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2948" w:type="dxa"/>
          </w:tcPr>
          <w:p w:rsidR="00817ED5" w:rsidRDefault="00817ED5">
            <w:pPr>
              <w:pStyle w:val="ConsPlusNormal"/>
            </w:pPr>
            <w:r>
              <w:t>Показатели задачи 1 деятельности соисполнителя, единица измерения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10367" w:type="dxa"/>
            <w:gridSpan w:val="7"/>
          </w:tcPr>
          <w:p w:rsidR="00817ED5" w:rsidRDefault="00817ED5">
            <w:pPr>
              <w:pStyle w:val="ConsPlusNormal"/>
            </w:pPr>
            <w:r>
              <w:t>Задача n деятельности соисполнителя</w:t>
            </w: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2948" w:type="dxa"/>
          </w:tcPr>
          <w:p w:rsidR="00817ED5" w:rsidRDefault="00817ED5">
            <w:pPr>
              <w:pStyle w:val="ConsPlusNormal"/>
            </w:pPr>
            <w:r>
              <w:t>Показатели задачи n деятельности соисполнителя, единица измерения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2948" w:type="dxa"/>
          </w:tcPr>
          <w:p w:rsidR="00817ED5" w:rsidRDefault="00817ED5">
            <w:pPr>
              <w:pStyle w:val="ConsPlusNormal"/>
            </w:pPr>
            <w:r>
              <w:t>Объем финансирования - всего, тыс. рублей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394" w:type="dxa"/>
            <w:vMerge w:val="restart"/>
          </w:tcPr>
          <w:p w:rsidR="00817ED5" w:rsidRDefault="00817E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35" w:type="dxa"/>
            <w:vMerge w:val="restart"/>
          </w:tcPr>
          <w:p w:rsidR="00817ED5" w:rsidRDefault="00817ED5">
            <w:pPr>
              <w:pStyle w:val="ConsPlusNormal"/>
              <w:jc w:val="center"/>
            </w:pPr>
            <w:r>
              <w:t>Участник</w:t>
            </w:r>
          </w:p>
        </w:tc>
        <w:tc>
          <w:tcPr>
            <w:tcW w:w="10367" w:type="dxa"/>
            <w:gridSpan w:val="7"/>
          </w:tcPr>
          <w:p w:rsidR="00817ED5" w:rsidRDefault="00817ED5">
            <w:pPr>
              <w:pStyle w:val="ConsPlusNormal"/>
            </w:pPr>
            <w:r>
              <w:t>Задача 1 деятельности участника</w:t>
            </w: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2948" w:type="dxa"/>
          </w:tcPr>
          <w:p w:rsidR="00817ED5" w:rsidRDefault="00817ED5">
            <w:pPr>
              <w:pStyle w:val="ConsPlusNormal"/>
            </w:pPr>
            <w:r>
              <w:t>Показатели задачи 1 деятельности участника, единица измерения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10367" w:type="dxa"/>
            <w:gridSpan w:val="7"/>
          </w:tcPr>
          <w:p w:rsidR="00817ED5" w:rsidRDefault="00817ED5">
            <w:pPr>
              <w:pStyle w:val="ConsPlusNormal"/>
            </w:pPr>
            <w:r>
              <w:t>Задача n деятельности участника</w:t>
            </w: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2948" w:type="dxa"/>
          </w:tcPr>
          <w:p w:rsidR="00817ED5" w:rsidRDefault="00817ED5">
            <w:pPr>
              <w:pStyle w:val="ConsPlusNormal"/>
            </w:pPr>
            <w:r>
              <w:t>Показатели задачи n деятельности участника, единица измерения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394" w:type="dxa"/>
            <w:vMerge/>
          </w:tcPr>
          <w:p w:rsidR="00817ED5" w:rsidRDefault="00817ED5"/>
        </w:tc>
        <w:tc>
          <w:tcPr>
            <w:tcW w:w="2835" w:type="dxa"/>
            <w:vMerge/>
          </w:tcPr>
          <w:p w:rsidR="00817ED5" w:rsidRDefault="00817ED5"/>
        </w:tc>
        <w:tc>
          <w:tcPr>
            <w:tcW w:w="2948" w:type="dxa"/>
          </w:tcPr>
          <w:p w:rsidR="00817ED5" w:rsidRDefault="00817ED5">
            <w:pPr>
              <w:pStyle w:val="ConsPlusNormal"/>
            </w:pPr>
            <w:r>
              <w:t>Объем финансирования - всего, тыс. рублей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6177" w:type="dxa"/>
            <w:gridSpan w:val="3"/>
          </w:tcPr>
          <w:p w:rsidR="00817ED5" w:rsidRDefault="00817ED5">
            <w:pPr>
              <w:pStyle w:val="ConsPlusNormal"/>
              <w:jc w:val="center"/>
            </w:pPr>
            <w:r>
              <w:t>Итого объем финансирования по обеспечивающей подпрограмме, тыс. рублей</w:t>
            </w:r>
          </w:p>
        </w:tc>
        <w:tc>
          <w:tcPr>
            <w:tcW w:w="69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99" w:type="dxa"/>
          </w:tcPr>
          <w:p w:rsidR="00817ED5" w:rsidRDefault="00817ED5">
            <w:pPr>
              <w:pStyle w:val="ConsPlusNormal"/>
            </w:pPr>
          </w:p>
        </w:tc>
      </w:tr>
    </w:tbl>
    <w:p w:rsidR="00817ED5" w:rsidRDefault="00817ED5">
      <w:pPr>
        <w:sectPr w:rsidR="00817ED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ind w:firstLine="540"/>
        <w:jc w:val="both"/>
      </w:pPr>
      <w:r>
        <w:t>--------------------------------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&lt;*&gt; Указывается показатель задачи деятельности исполнительных органов государственной власти Томской области, не включенный в состав показателей конечного результата ведомственных целевых программ и основных мероприятий.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  <w:outlineLvl w:val="1"/>
      </w:pPr>
      <w:r>
        <w:t>Информация о мерах государственного регулирования</w:t>
      </w:r>
    </w:p>
    <w:p w:rsidR="00817ED5" w:rsidRDefault="00817ED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1417"/>
        <w:gridCol w:w="1304"/>
        <w:gridCol w:w="2098"/>
        <w:gridCol w:w="1757"/>
      </w:tblGrid>
      <w:tr w:rsidR="00817ED5">
        <w:tc>
          <w:tcPr>
            <w:tcW w:w="4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N</w:t>
            </w:r>
          </w:p>
          <w:p w:rsidR="00817ED5" w:rsidRDefault="00817ED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04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Наименование меры (бюджетные, налоговые, тарифные, иные)</w:t>
            </w:r>
          </w:p>
        </w:tc>
        <w:tc>
          <w:tcPr>
            <w:tcW w:w="1417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Содержание меры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2098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</w:t>
            </w:r>
          </w:p>
        </w:tc>
        <w:tc>
          <w:tcPr>
            <w:tcW w:w="1757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Ответственный</w:t>
            </w: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4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9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5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4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9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5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4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9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5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4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9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5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4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9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5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4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9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57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4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2098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57" w:type="dxa"/>
          </w:tcPr>
          <w:p w:rsidR="00817ED5" w:rsidRDefault="00817ED5">
            <w:pPr>
              <w:pStyle w:val="ConsPlusNormal"/>
            </w:pPr>
          </w:p>
        </w:tc>
      </w:tr>
    </w:tbl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  <w:outlineLvl w:val="1"/>
      </w:pPr>
      <w:r>
        <w:t>Информация о мерах правового регулирования</w:t>
      </w:r>
    </w:p>
    <w:p w:rsidR="00817ED5" w:rsidRDefault="00817ED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1"/>
        <w:gridCol w:w="1701"/>
        <w:gridCol w:w="1304"/>
        <w:gridCol w:w="1814"/>
        <w:gridCol w:w="1871"/>
      </w:tblGrid>
      <w:tr w:rsidR="00817ED5">
        <w:tc>
          <w:tcPr>
            <w:tcW w:w="4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N</w:t>
            </w:r>
          </w:p>
          <w:p w:rsidR="00817ED5" w:rsidRDefault="00817ED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7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Наименование планируемого к разработке правового акта</w:t>
            </w: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Краткое содержание планируемого к разработке правового акта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Срок разработки</w:t>
            </w:r>
          </w:p>
        </w:tc>
        <w:tc>
          <w:tcPr>
            <w:tcW w:w="181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proofErr w:type="gramStart"/>
            <w:r>
              <w:t>Ответственный</w:t>
            </w:r>
            <w:proofErr w:type="gramEnd"/>
            <w:r>
              <w:t xml:space="preserve"> за разработку правового акта</w:t>
            </w:r>
          </w:p>
        </w:tc>
        <w:tc>
          <w:tcPr>
            <w:tcW w:w="187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Связь с показателями государственной программы (подпрограммы)</w:t>
            </w: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</w:tbl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  <w:outlineLvl w:val="1"/>
      </w:pPr>
      <w:r>
        <w:t>Информация об иных мероприятиях и мерах, обеспечивающих</w:t>
      </w:r>
    </w:p>
    <w:p w:rsidR="00817ED5" w:rsidRDefault="00817ED5">
      <w:pPr>
        <w:pStyle w:val="ConsPlusNormal"/>
        <w:jc w:val="center"/>
      </w:pPr>
      <w:r>
        <w:t>реализацию государственной программы и ее подпрограмм</w:t>
      </w:r>
    </w:p>
    <w:p w:rsidR="00817ED5" w:rsidRDefault="00817ED5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1"/>
        <w:gridCol w:w="1701"/>
        <w:gridCol w:w="1304"/>
        <w:gridCol w:w="1814"/>
        <w:gridCol w:w="1871"/>
      </w:tblGrid>
      <w:tr w:rsidR="00817ED5">
        <w:tc>
          <w:tcPr>
            <w:tcW w:w="45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lastRenderedPageBreak/>
              <w:t>N</w:t>
            </w:r>
          </w:p>
          <w:p w:rsidR="00817ED5" w:rsidRDefault="00817ED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7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Наименование мероприятия/меры</w:t>
            </w: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Срок реализации &lt;*&gt;</w:t>
            </w:r>
          </w:p>
        </w:tc>
        <w:tc>
          <w:tcPr>
            <w:tcW w:w="181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Ожидаемый результат</w:t>
            </w:r>
          </w:p>
        </w:tc>
        <w:tc>
          <w:tcPr>
            <w:tcW w:w="187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Связь с показателями государственной программы (подпрограммы)</w:t>
            </w: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45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1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871" w:type="dxa"/>
          </w:tcPr>
          <w:p w:rsidR="00817ED5" w:rsidRDefault="00817ED5">
            <w:pPr>
              <w:pStyle w:val="ConsPlusNormal"/>
            </w:pPr>
          </w:p>
        </w:tc>
      </w:tr>
    </w:tbl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ind w:firstLine="540"/>
        <w:jc w:val="both"/>
      </w:pPr>
      <w:r>
        <w:t>--------------------------------</w:t>
      </w:r>
    </w:p>
    <w:p w:rsidR="00817ED5" w:rsidRDefault="00817ED5">
      <w:pPr>
        <w:pStyle w:val="ConsPlusNormal"/>
        <w:spacing w:before="220"/>
        <w:ind w:firstLine="540"/>
        <w:jc w:val="both"/>
      </w:pPr>
      <w:r>
        <w:t>&lt;*&gt; Указываются даты реализации мероприятия или его периодичность (постоянно, по мере необходимости).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  <w:outlineLvl w:val="0"/>
      </w:pPr>
      <w:r>
        <w:t>Приложение N 7</w:t>
      </w:r>
    </w:p>
    <w:p w:rsidR="00817ED5" w:rsidRDefault="00817ED5">
      <w:pPr>
        <w:pStyle w:val="ConsPlusNormal"/>
        <w:jc w:val="right"/>
      </w:pPr>
      <w:r>
        <w:t>к постановлению</w:t>
      </w:r>
    </w:p>
    <w:p w:rsidR="00817ED5" w:rsidRDefault="00817ED5">
      <w:pPr>
        <w:pStyle w:val="ConsPlusNormal"/>
        <w:jc w:val="right"/>
      </w:pPr>
      <w:r>
        <w:t>Администрации Томской области</w:t>
      </w:r>
    </w:p>
    <w:p w:rsidR="00817ED5" w:rsidRDefault="00817ED5">
      <w:pPr>
        <w:pStyle w:val="ConsPlusNormal"/>
        <w:jc w:val="right"/>
      </w:pPr>
      <w:r>
        <w:t>от 27.08.2018 N 335а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right"/>
      </w:pPr>
      <w:r>
        <w:t>Приложение N 6</w:t>
      </w:r>
    </w:p>
    <w:p w:rsidR="00817ED5" w:rsidRDefault="00817ED5">
      <w:pPr>
        <w:pStyle w:val="ConsPlusNormal"/>
        <w:jc w:val="right"/>
      </w:pPr>
      <w:r>
        <w:t>к Порядку</w:t>
      </w:r>
    </w:p>
    <w:p w:rsidR="00817ED5" w:rsidRDefault="00817ED5">
      <w:pPr>
        <w:pStyle w:val="ConsPlusNormal"/>
        <w:jc w:val="right"/>
      </w:pPr>
      <w:r>
        <w:t>принятия решений о разработке государственных программ</w:t>
      </w:r>
    </w:p>
    <w:p w:rsidR="00817ED5" w:rsidRDefault="00817ED5">
      <w:pPr>
        <w:pStyle w:val="ConsPlusNormal"/>
        <w:jc w:val="right"/>
      </w:pPr>
      <w:r>
        <w:t>Томской области, их формирования и реализации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</w:pPr>
      <w:r>
        <w:t>Форма</w:t>
      </w: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center"/>
      </w:pPr>
      <w:bookmarkStart w:id="6" w:name="P1563"/>
      <w:bookmarkEnd w:id="6"/>
      <w:r>
        <w:t>Общая потребность в ресурсном обеспечении реализации</w:t>
      </w:r>
    </w:p>
    <w:p w:rsidR="00817ED5" w:rsidRDefault="00817ED5">
      <w:pPr>
        <w:pStyle w:val="ConsPlusNormal"/>
        <w:jc w:val="center"/>
      </w:pPr>
      <w:r>
        <w:t>основных мероприятий государственной программы</w:t>
      </w:r>
    </w:p>
    <w:p w:rsidR="00817ED5" w:rsidRDefault="00817ED5">
      <w:pPr>
        <w:pStyle w:val="ConsPlusNormal"/>
        <w:jc w:val="both"/>
      </w:pPr>
    </w:p>
    <w:p w:rsidR="00817ED5" w:rsidRDefault="00817ED5">
      <w:pPr>
        <w:sectPr w:rsidR="00817ED5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49"/>
        <w:gridCol w:w="1474"/>
        <w:gridCol w:w="1219"/>
        <w:gridCol w:w="1417"/>
        <w:gridCol w:w="1135"/>
        <w:gridCol w:w="1276"/>
        <w:gridCol w:w="1560"/>
        <w:gridCol w:w="1276"/>
        <w:gridCol w:w="1701"/>
        <w:gridCol w:w="1304"/>
      </w:tblGrid>
      <w:tr w:rsidR="00817ED5">
        <w:tc>
          <w:tcPr>
            <w:tcW w:w="567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lastRenderedPageBreak/>
              <w:t>N</w:t>
            </w:r>
          </w:p>
          <w:p w:rsidR="00817ED5" w:rsidRDefault="00817ED5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49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Наименование подпрограммы, задачи подпрограммы, основного мероприятия государственной программы</w:t>
            </w:r>
          </w:p>
        </w:tc>
        <w:tc>
          <w:tcPr>
            <w:tcW w:w="1474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219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5388" w:type="dxa"/>
            <w:gridSpan w:val="4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276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Участник/ участник мероприятия</w:t>
            </w:r>
          </w:p>
        </w:tc>
        <w:tc>
          <w:tcPr>
            <w:tcW w:w="3005" w:type="dxa"/>
            <w:gridSpan w:val="2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Показатели основного мероприятия по годам реализации</w:t>
            </w:r>
          </w:p>
        </w:tc>
      </w:tr>
      <w:tr w:rsidR="00817ED5">
        <w:trPr>
          <w:trHeight w:val="509"/>
        </w:trPr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  <w:vMerge/>
          </w:tcPr>
          <w:p w:rsidR="00817ED5" w:rsidRDefault="00817ED5"/>
        </w:tc>
        <w:tc>
          <w:tcPr>
            <w:tcW w:w="1219" w:type="dxa"/>
            <w:vMerge/>
          </w:tcPr>
          <w:p w:rsidR="00817ED5" w:rsidRDefault="00817ED5"/>
        </w:tc>
        <w:tc>
          <w:tcPr>
            <w:tcW w:w="1417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федерального бюджета (по согласованию)</w:t>
            </w:r>
          </w:p>
        </w:tc>
        <w:tc>
          <w:tcPr>
            <w:tcW w:w="1135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276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местных бюджетов (по согласованию)</w:t>
            </w:r>
          </w:p>
        </w:tc>
        <w:tc>
          <w:tcPr>
            <w:tcW w:w="1560" w:type="dxa"/>
            <w:vMerge w:val="restart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внебюджетных источников (по согласованию)</w:t>
            </w: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3005" w:type="dxa"/>
            <w:gridSpan w:val="2"/>
            <w:vMerge/>
          </w:tcPr>
          <w:p w:rsidR="00817ED5" w:rsidRDefault="00817ED5"/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  <w:vMerge/>
          </w:tcPr>
          <w:p w:rsidR="00817ED5" w:rsidRDefault="00817ED5"/>
        </w:tc>
        <w:tc>
          <w:tcPr>
            <w:tcW w:w="1219" w:type="dxa"/>
            <w:vMerge/>
          </w:tcPr>
          <w:p w:rsidR="00817ED5" w:rsidRDefault="00817ED5"/>
        </w:tc>
        <w:tc>
          <w:tcPr>
            <w:tcW w:w="1417" w:type="dxa"/>
            <w:vMerge/>
          </w:tcPr>
          <w:p w:rsidR="00817ED5" w:rsidRDefault="00817ED5"/>
        </w:tc>
        <w:tc>
          <w:tcPr>
            <w:tcW w:w="1135" w:type="dxa"/>
            <w:vMerge/>
          </w:tcPr>
          <w:p w:rsidR="00817ED5" w:rsidRDefault="00817ED5"/>
        </w:tc>
        <w:tc>
          <w:tcPr>
            <w:tcW w:w="1276" w:type="dxa"/>
            <w:vMerge/>
          </w:tcPr>
          <w:p w:rsidR="00817ED5" w:rsidRDefault="00817ED5"/>
        </w:tc>
        <w:tc>
          <w:tcPr>
            <w:tcW w:w="1560" w:type="dxa"/>
            <w:vMerge/>
          </w:tcPr>
          <w:p w:rsidR="00817ED5" w:rsidRDefault="00817ED5"/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817ED5">
        <w:tc>
          <w:tcPr>
            <w:tcW w:w="567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19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5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76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560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76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11</w:t>
            </w:r>
          </w:p>
        </w:tc>
      </w:tr>
      <w:tr w:rsidR="00817ED5">
        <w:tc>
          <w:tcPr>
            <w:tcW w:w="567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4211" w:type="dxa"/>
            <w:gridSpan w:val="10"/>
          </w:tcPr>
          <w:p w:rsidR="00817ED5" w:rsidRDefault="00817ED5">
            <w:pPr>
              <w:pStyle w:val="ConsPlusNormal"/>
              <w:outlineLvl w:val="1"/>
            </w:pPr>
            <w:r>
              <w:t>Подпрограмма 1</w:t>
            </w:r>
          </w:p>
        </w:tc>
      </w:tr>
      <w:tr w:rsidR="00817ED5">
        <w:tc>
          <w:tcPr>
            <w:tcW w:w="567" w:type="dxa"/>
            <w:vAlign w:val="center"/>
          </w:tcPr>
          <w:p w:rsidR="00817ED5" w:rsidRDefault="00817ED5">
            <w:pPr>
              <w:pStyle w:val="ConsPlusNormal"/>
              <w:jc w:val="center"/>
              <w:outlineLvl w:val="2"/>
            </w:pPr>
            <w:r>
              <w:t>1</w:t>
            </w:r>
          </w:p>
        </w:tc>
        <w:tc>
          <w:tcPr>
            <w:tcW w:w="14211" w:type="dxa"/>
            <w:gridSpan w:val="10"/>
          </w:tcPr>
          <w:p w:rsidR="00817ED5" w:rsidRDefault="00817ED5">
            <w:pPr>
              <w:pStyle w:val="ConsPlusNormal"/>
            </w:pPr>
            <w:r>
              <w:t>Задача 1 подпрограммы</w:t>
            </w:r>
          </w:p>
        </w:tc>
      </w:tr>
      <w:tr w:rsidR="00817ED5">
        <w:tc>
          <w:tcPr>
            <w:tcW w:w="567" w:type="dxa"/>
            <w:vMerge w:val="restart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  <w:vMerge w:val="restart"/>
          </w:tcPr>
          <w:p w:rsidR="00817ED5" w:rsidRDefault="00817ED5">
            <w:pPr>
              <w:pStyle w:val="ConsPlusNormal"/>
            </w:pPr>
            <w:r>
              <w:t>Основное мероприятие 1, в том числе:</w:t>
            </w:r>
          </w:p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 w:val="restart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Align w:val="center"/>
          </w:tcPr>
          <w:p w:rsidR="00817ED5" w:rsidRDefault="00817ED5">
            <w:pPr>
              <w:pStyle w:val="ConsPlusNormal"/>
              <w:jc w:val="center"/>
              <w:outlineLvl w:val="2"/>
            </w:pPr>
            <w:r>
              <w:t>2</w:t>
            </w:r>
          </w:p>
        </w:tc>
        <w:tc>
          <w:tcPr>
            <w:tcW w:w="14211" w:type="dxa"/>
            <w:gridSpan w:val="10"/>
          </w:tcPr>
          <w:p w:rsidR="00817ED5" w:rsidRDefault="00817ED5">
            <w:pPr>
              <w:pStyle w:val="ConsPlusNormal"/>
            </w:pPr>
            <w:r>
              <w:t>Задача n подпрограммы</w:t>
            </w:r>
          </w:p>
        </w:tc>
      </w:tr>
      <w:tr w:rsidR="00817ED5">
        <w:tc>
          <w:tcPr>
            <w:tcW w:w="567" w:type="dxa"/>
            <w:vMerge w:val="restart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  <w:vMerge w:val="restart"/>
          </w:tcPr>
          <w:p w:rsidR="00817ED5" w:rsidRDefault="00817ED5">
            <w:pPr>
              <w:pStyle w:val="ConsPlusNormal"/>
            </w:pPr>
            <w:r>
              <w:t>Основное мероприятие n, в том числе:</w:t>
            </w:r>
          </w:p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 w:val="restart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  <w:vMerge/>
          </w:tcPr>
          <w:p w:rsidR="00817ED5" w:rsidRDefault="00817ED5"/>
        </w:tc>
        <w:tc>
          <w:tcPr>
            <w:tcW w:w="1701" w:type="dxa"/>
          </w:tcPr>
          <w:p w:rsidR="00817ED5" w:rsidRDefault="00817ED5">
            <w:pPr>
              <w:pStyle w:val="ConsPlusNormal"/>
            </w:pPr>
            <w:r>
              <w:t>Показатель 1 Показатель n</w:t>
            </w: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</w:tcPr>
          <w:p w:rsidR="00817ED5" w:rsidRDefault="00817ED5">
            <w:pPr>
              <w:pStyle w:val="ConsPlusNormal"/>
            </w:pPr>
            <w:r>
              <w:t>...</w:t>
            </w:r>
          </w:p>
        </w:tc>
        <w:tc>
          <w:tcPr>
            <w:tcW w:w="1474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304" w:type="dxa"/>
          </w:tcPr>
          <w:p w:rsidR="00817ED5" w:rsidRDefault="00817ED5">
            <w:pPr>
              <w:pStyle w:val="ConsPlusNormal"/>
            </w:pPr>
          </w:p>
        </w:tc>
      </w:tr>
      <w:tr w:rsidR="00817ED5">
        <w:tc>
          <w:tcPr>
            <w:tcW w:w="567" w:type="dxa"/>
            <w:vMerge w:val="restart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  <w:vMerge w:val="restart"/>
          </w:tcPr>
          <w:p w:rsidR="00817ED5" w:rsidRDefault="00817ED5">
            <w:pPr>
              <w:pStyle w:val="ConsPlusNormal"/>
            </w:pPr>
            <w:r>
              <w:t>Итого по подпрограмме</w:t>
            </w:r>
          </w:p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 xml:space="preserve">прогнозный период 1-й </w:t>
            </w:r>
            <w:r>
              <w:lastRenderedPageBreak/>
              <w:t>год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4211" w:type="dxa"/>
            <w:gridSpan w:val="10"/>
          </w:tcPr>
          <w:p w:rsidR="00817ED5" w:rsidRDefault="00817ED5">
            <w:pPr>
              <w:pStyle w:val="ConsPlusNormal"/>
              <w:outlineLvl w:val="1"/>
            </w:pPr>
            <w:r>
              <w:t>Подпрограмма n</w:t>
            </w:r>
          </w:p>
        </w:tc>
      </w:tr>
      <w:tr w:rsidR="00817ED5">
        <w:tc>
          <w:tcPr>
            <w:tcW w:w="567" w:type="dxa"/>
            <w:vMerge w:val="restart"/>
            <w:vAlign w:val="center"/>
          </w:tcPr>
          <w:p w:rsidR="00817ED5" w:rsidRDefault="00817ED5">
            <w:pPr>
              <w:pStyle w:val="ConsPlusNormal"/>
            </w:pPr>
          </w:p>
        </w:tc>
        <w:tc>
          <w:tcPr>
            <w:tcW w:w="1849" w:type="dxa"/>
            <w:vMerge w:val="restart"/>
          </w:tcPr>
          <w:p w:rsidR="00817ED5" w:rsidRDefault="00817ED5">
            <w:pPr>
              <w:pStyle w:val="ConsPlusNormal"/>
            </w:pPr>
            <w:r>
              <w:t>Итого</w:t>
            </w:r>
          </w:p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i-й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последний год реализации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1-й год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  <w:tr w:rsidR="00817ED5">
        <w:tc>
          <w:tcPr>
            <w:tcW w:w="567" w:type="dxa"/>
            <w:vMerge/>
          </w:tcPr>
          <w:p w:rsidR="00817ED5" w:rsidRDefault="00817ED5"/>
        </w:tc>
        <w:tc>
          <w:tcPr>
            <w:tcW w:w="1849" w:type="dxa"/>
            <w:vMerge/>
          </w:tcPr>
          <w:p w:rsidR="00817ED5" w:rsidRDefault="00817ED5"/>
        </w:tc>
        <w:tc>
          <w:tcPr>
            <w:tcW w:w="1474" w:type="dxa"/>
          </w:tcPr>
          <w:p w:rsidR="00817ED5" w:rsidRDefault="00817ED5">
            <w:pPr>
              <w:pStyle w:val="ConsPlusNormal"/>
              <w:jc w:val="center"/>
            </w:pPr>
            <w:r>
              <w:t>прогнозный период 2-й год</w:t>
            </w:r>
          </w:p>
        </w:tc>
        <w:tc>
          <w:tcPr>
            <w:tcW w:w="1219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417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135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560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276" w:type="dxa"/>
          </w:tcPr>
          <w:p w:rsidR="00817ED5" w:rsidRDefault="00817ED5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817ED5" w:rsidRDefault="00817ED5">
            <w:pPr>
              <w:pStyle w:val="ConsPlusNormal"/>
              <w:jc w:val="center"/>
            </w:pPr>
            <w:r>
              <w:t>X</w:t>
            </w:r>
          </w:p>
        </w:tc>
      </w:tr>
    </w:tbl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jc w:val="both"/>
      </w:pPr>
    </w:p>
    <w:p w:rsidR="00817ED5" w:rsidRDefault="00817ED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7" w:name="_GoBack"/>
      <w:bookmarkEnd w:id="7"/>
    </w:p>
    <w:sectPr w:rsidR="00D84B65" w:rsidSect="009C29D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ED5"/>
    <w:rsid w:val="00817ED5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7E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17E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7E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17E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17E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17E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17E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817ED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7E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17E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7E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17E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17E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17E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17E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817ED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00858F4487CCCFFCB4B0DE00AB0363DA9C45CB2DC6B0A6ED2FF6C575E6D3185834C171A9AA32835E10CF630Y7LAD" TargetMode="External"/><Relationship Id="rId18" Type="http://schemas.openxmlformats.org/officeDocument/2006/relationships/hyperlink" Target="consultantplus://offline/ref=700858F4487CCCFFCB4B0DE00AB0363DA9C45CB2DC6B0A6ED2FF6C575E6D3185834C171A9AA32835E10CF13AY7LCD" TargetMode="External"/><Relationship Id="rId26" Type="http://schemas.openxmlformats.org/officeDocument/2006/relationships/hyperlink" Target="consultantplus://offline/ref=700858F4487CCCFFCB4B0DE00AB0363DA9C45CB2DC6B0A6ED2FF6C575E6D3185834C171A9AA32835E10DF53AY7LDD" TargetMode="External"/><Relationship Id="rId39" Type="http://schemas.openxmlformats.org/officeDocument/2006/relationships/hyperlink" Target="consultantplus://offline/ref=700858F4487CCCFFCB4B0DE00AB0363DA9C45CB2DC6B0A6ED2FF6C575E6D3185834C171A9AA32835E10CF436Y7LCD" TargetMode="External"/><Relationship Id="rId21" Type="http://schemas.openxmlformats.org/officeDocument/2006/relationships/hyperlink" Target="consultantplus://offline/ref=700858F4487CCCFFCB4B0DE00AB0363DA9C45CB2DC6B0A6ED2FF6C575E6D3185834C171A9AA32835E10DF53BY7L4D" TargetMode="External"/><Relationship Id="rId34" Type="http://schemas.openxmlformats.org/officeDocument/2006/relationships/hyperlink" Target="consultantplus://offline/ref=700858F4487CCCFFCB4B0DE00AB0363DA9C45CB2DC6B0A6ED2FF6C575E6D3185834C171A9AA32835E10CF431Y7LCD" TargetMode="External"/><Relationship Id="rId42" Type="http://schemas.openxmlformats.org/officeDocument/2006/relationships/hyperlink" Target="consultantplus://offline/ref=700858F4487CCCFFCB4B0DE00AB0363DA9C45CB2DC6B0A6ED2FF6C575E6D3185834C171A9AA32835E10CF435Y7L4D" TargetMode="External"/><Relationship Id="rId47" Type="http://schemas.openxmlformats.org/officeDocument/2006/relationships/hyperlink" Target="consultantplus://offline/ref=700858F4487CCCFFCB4B0DE00AB0363DA9C45CB2DC6B0A6ED2FF6C575E6D3185834C171A9AA32835E10DF234Y7LCD" TargetMode="External"/><Relationship Id="rId50" Type="http://schemas.openxmlformats.org/officeDocument/2006/relationships/hyperlink" Target="consultantplus://offline/ref=700858F4487CCCFFCB4B0DE00AB0363DA9C45CB2DC6B0A6ED2FF6C575E6D3185834C171A9AA32835E10CF537Y7L4D" TargetMode="External"/><Relationship Id="rId55" Type="http://schemas.openxmlformats.org/officeDocument/2006/relationships/hyperlink" Target="consultantplus://offline/ref=700858F4487CCCFFCB4B0DE00AB0363DA9C45CB2DC6B0A6ED2FF6C575E6D3185834C171A9AA32835E10CF230Y7LFD" TargetMode="External"/><Relationship Id="rId7" Type="http://schemas.openxmlformats.org/officeDocument/2006/relationships/hyperlink" Target="consultantplus://offline/ref=700858F4487CCCFFCB4B0DE00AB0363DA9C45CB2DC6B0A6ED2FF6C575E6D3185834C171A9AA32835E10CF632Y7L5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00858F4487CCCFFCB4B0DE00AB0363DA9C45CB2DC6B0A6ED2FF6C575E6D3185834C171A9AA32835E10CF13BY7LBD" TargetMode="External"/><Relationship Id="rId20" Type="http://schemas.openxmlformats.org/officeDocument/2006/relationships/hyperlink" Target="consultantplus://offline/ref=700858F4487CCCFFCB4B0DE00AB0363DA9C45CB2DC6B0A6ED2FF6C575E6D3185834C171A9AA32835E10DF536Y7L8D" TargetMode="External"/><Relationship Id="rId29" Type="http://schemas.openxmlformats.org/officeDocument/2006/relationships/hyperlink" Target="consultantplus://offline/ref=700858F4487CCCFFCB4B13ED1CDC6839ABCF06BED469053986AB6A00013D37D0C30C114FD9E4273CYEL5D" TargetMode="External"/><Relationship Id="rId41" Type="http://schemas.openxmlformats.org/officeDocument/2006/relationships/hyperlink" Target="consultantplus://offline/ref=700858F4487CCCFFCB4B0DE00AB0363DA9C45CB2DC6B0A6ED2FF6C575E6D3185834C171A9AA32835E10CF435Y7LAD" TargetMode="External"/><Relationship Id="rId54" Type="http://schemas.openxmlformats.org/officeDocument/2006/relationships/hyperlink" Target="consultantplus://offline/ref=700858F4487CCCFFCB4B0DE00AB0363DA9C45CB2DC6B0A6ED2FF6C575E6D3185834C171A9AA32835E10CFE3AY7LC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00858F4487CCCFFCB4B0DE00AB0363DA9C45CB2DC6B0A6ED2FF6C575E6D318583Y4LCD" TargetMode="External"/><Relationship Id="rId11" Type="http://schemas.openxmlformats.org/officeDocument/2006/relationships/hyperlink" Target="consultantplus://offline/ref=700858F4487CCCFFCB4B0DE00AB0363DA9C45CB2DC6B0A6ED2FF6C575E6D3185834C171A9AA32835E10CF631Y7LED" TargetMode="External"/><Relationship Id="rId24" Type="http://schemas.openxmlformats.org/officeDocument/2006/relationships/hyperlink" Target="consultantplus://offline/ref=700858F4487CCCFFCB4B0DE00AB0363DA9C45CB2DC6B0A6ED2FF6C575E6D3185834C171A9AA32835E10CF73BY7LBD" TargetMode="External"/><Relationship Id="rId32" Type="http://schemas.openxmlformats.org/officeDocument/2006/relationships/hyperlink" Target="consultantplus://offline/ref=700858F4487CCCFFCB4B0DE00AB0363DA9C45CB2DC6B0A6ED2FF6C575E6D3185834C171A9AA32835E10CF632Y7L5D" TargetMode="External"/><Relationship Id="rId37" Type="http://schemas.openxmlformats.org/officeDocument/2006/relationships/hyperlink" Target="consultantplus://offline/ref=700858F4487CCCFFCB4B0DE00AB0363DA9C45CB2DC6B0A6ED2FF6C575E6D3185834C171A9AA32835E10CF437Y7L9D" TargetMode="External"/><Relationship Id="rId40" Type="http://schemas.openxmlformats.org/officeDocument/2006/relationships/hyperlink" Target="consultantplus://offline/ref=700858F4487CCCFFCB4B0DE00AB0363DA9C45CB2DC6B0A6ED2FF6C575E6D3185834C171A9AA32835E10CF436Y7L5D" TargetMode="External"/><Relationship Id="rId45" Type="http://schemas.openxmlformats.org/officeDocument/2006/relationships/hyperlink" Target="consultantplus://offline/ref=700858F4487CCCFFCB4B0DE00AB0363DA9C45CB2DC6B0A6ED2FF6C575E6D3185834C171A9AA32835E10DF431Y7LCD" TargetMode="External"/><Relationship Id="rId53" Type="http://schemas.openxmlformats.org/officeDocument/2006/relationships/hyperlink" Target="consultantplus://offline/ref=700858F4487CCCFFCB4B0DE00AB0363DA9C45CB2DC6B0A6ED2FF6C575E6D3185834C171A9AA32835E10CF53AY7L4D" TargetMode="External"/><Relationship Id="rId58" Type="http://schemas.openxmlformats.org/officeDocument/2006/relationships/hyperlink" Target="consultantplus://offline/ref=700858F4487CCCFFCB4B0DE00AB0363DA9C45CB2DC6B0A6ED2FF6C575E6D3185834C171A9AA32835E10DF331Y7LCD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700858F4487CCCFFCB4B0DE00AB0363DA9C45CB2DC6B0A6ED2FF6C575E6D3185834C171A9AA32835E10DF531Y7LFD" TargetMode="External"/><Relationship Id="rId23" Type="http://schemas.openxmlformats.org/officeDocument/2006/relationships/hyperlink" Target="consultantplus://offline/ref=700858F4487CCCFFCB4B0DE00AB0363DA9C45CB2DC6B0A6ED2FF6C575E6D3185834C171A9AA32835E10CFE33Y7L4D" TargetMode="External"/><Relationship Id="rId28" Type="http://schemas.openxmlformats.org/officeDocument/2006/relationships/hyperlink" Target="consultantplus://offline/ref=700858F4487CCCFFCB4B0DE00AB0363DA9C45CB2DC6B0A6ED2FF6C575E6D3185834C171A9AA32835E10DF230Y7L4D" TargetMode="External"/><Relationship Id="rId36" Type="http://schemas.openxmlformats.org/officeDocument/2006/relationships/hyperlink" Target="consultantplus://offline/ref=700858F4487CCCFFCB4B0DE00AB0363DA9C45CB2DC6B0A6ED2FF6C575E6D3185834C171A9AA32835E10CF437Y7L8D" TargetMode="External"/><Relationship Id="rId49" Type="http://schemas.openxmlformats.org/officeDocument/2006/relationships/hyperlink" Target="consultantplus://offline/ref=700858F4487CCCFFCB4B0DE00AB0363DA9C45CB2DC6B0A6ED2FF6C575E6D3185834C171A9AA32835E10DF23BY7LFD" TargetMode="External"/><Relationship Id="rId57" Type="http://schemas.openxmlformats.org/officeDocument/2006/relationships/hyperlink" Target="consultantplus://offline/ref=700858F4487CCCFFCB4B0DE00AB0363DA9C45CB2DC6B0A6ED2FF6C575E6D3185834C171A9AA32835E10DF332Y7LFD" TargetMode="External"/><Relationship Id="rId61" Type="http://schemas.openxmlformats.org/officeDocument/2006/relationships/theme" Target="theme/theme1.xml"/><Relationship Id="rId10" Type="http://schemas.openxmlformats.org/officeDocument/2006/relationships/hyperlink" Target="consultantplus://offline/ref=700858F4487CCCFFCB4B13ED1CDC6839AAC700B8DD68053986AB6A0001Y3LDD" TargetMode="External"/><Relationship Id="rId19" Type="http://schemas.openxmlformats.org/officeDocument/2006/relationships/hyperlink" Target="consultantplus://offline/ref=700858F4487CCCFFCB4B0DE00AB0363DA9C45CB2DC6B0A6ED2FF6C575E6D3185834C171A9AA32835E10DF734Y7L5D" TargetMode="External"/><Relationship Id="rId31" Type="http://schemas.openxmlformats.org/officeDocument/2006/relationships/hyperlink" Target="consultantplus://offline/ref=700858F4487CCCFFCB4B0DE00AB0363DA9C45CB2DC6B0A6ED2FF6C575E6D3185834C171A9AA328Y3L0D" TargetMode="External"/><Relationship Id="rId44" Type="http://schemas.openxmlformats.org/officeDocument/2006/relationships/hyperlink" Target="consultantplus://offline/ref=700858F4487CCCFFCB4B0DE00AB0363DA9C45CB2DC6B0A6ED2FF6C575E6D3185834C171A9AA32835E10DF432Y7L8D" TargetMode="External"/><Relationship Id="rId52" Type="http://schemas.openxmlformats.org/officeDocument/2006/relationships/hyperlink" Target="consultantplus://offline/ref=700858F4487CCCFFCB4B0DE00AB0363DA9C45CB2DC6B0A6ED2FF6C575E6D3185834C171A9AA32835E10CF535Y7L4D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00858F4487CCCFFCB4B0DE00AB0363DA9C45CB2DC6B0A6ED2FF6C575E6D3185834C171A9AA32835E10CF630Y7L9D" TargetMode="External"/><Relationship Id="rId14" Type="http://schemas.openxmlformats.org/officeDocument/2006/relationships/hyperlink" Target="consultantplus://offline/ref=700858F4487CCCFFCB4B0DE00AB0363DA9C45CB2DC6B0A6ED2FF6C575E6D3185834C171A9AA32835E10CF637Y7LED" TargetMode="External"/><Relationship Id="rId22" Type="http://schemas.openxmlformats.org/officeDocument/2006/relationships/hyperlink" Target="consultantplus://offline/ref=700858F4487CCCFFCB4B0DE00AB0363DA9C45CB2DC6B0A6ED2FF6C575E6D3185834C171A9AA32835E10CFE33Y7L4D" TargetMode="External"/><Relationship Id="rId27" Type="http://schemas.openxmlformats.org/officeDocument/2006/relationships/hyperlink" Target="consultantplus://offline/ref=700858F4487CCCFFCB4B0DE00AB0363DA9C45CB2DC6B0A6ED2FF6C575E6D3185834C171A9AA32835E10DF233Y7L9D" TargetMode="External"/><Relationship Id="rId30" Type="http://schemas.openxmlformats.org/officeDocument/2006/relationships/hyperlink" Target="consultantplus://offline/ref=700858F4487CCCFFCB4B0DE00AB0363DA9C45CB2DC6B0A6ED2FF6C575E6D3185834C171A9AA32835E10DF233Y7L9D" TargetMode="External"/><Relationship Id="rId35" Type="http://schemas.openxmlformats.org/officeDocument/2006/relationships/hyperlink" Target="consultantplus://offline/ref=700858F4487CCCFFCB4B0DE00AB0363DA9C45CB2DC6B0A6ED2FF6C575E6D3185834C171A9AA32835E10CF437Y7L8D" TargetMode="External"/><Relationship Id="rId43" Type="http://schemas.openxmlformats.org/officeDocument/2006/relationships/hyperlink" Target="consultantplus://offline/ref=700858F4487CCCFFCB4B0DE00AB0363DA9C45CB2DC6B0A6ED2FF6C575E6D3185834C171A9AA32835E10DF433Y7LBD" TargetMode="External"/><Relationship Id="rId48" Type="http://schemas.openxmlformats.org/officeDocument/2006/relationships/hyperlink" Target="consultantplus://offline/ref=700858F4487CCCFFCB4B0DE00AB0363DA9C45CB2DC6B0A6ED2FF6C575E6D3185834C171A9AA32835E10DF234Y7LDD" TargetMode="External"/><Relationship Id="rId56" Type="http://schemas.openxmlformats.org/officeDocument/2006/relationships/hyperlink" Target="consultantplus://offline/ref=700858F4487CCCFFCB4B0DE00AB0363DA9C45CB2DC6B0A6ED2FF6C575E6D3185834C171A9AA32835E10CF235Y7LDD" TargetMode="External"/><Relationship Id="rId8" Type="http://schemas.openxmlformats.org/officeDocument/2006/relationships/hyperlink" Target="consultantplus://offline/ref=700858F4487CCCFFCB4B0DE00AB0363DA9C45CB2DC6B0A6ED2FF6C575E6D3185834C171A9AA32835E10CF631Y7LED" TargetMode="External"/><Relationship Id="rId51" Type="http://schemas.openxmlformats.org/officeDocument/2006/relationships/hyperlink" Target="consultantplus://offline/ref=700858F4487CCCFFCB4B0DE00AB0363DA9C45CB2DC6B0A6ED2FF6C575E6D3185834C171A9AA32835E10DF635Y7LCD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700858F4487CCCFFCB4B13ED1CDC6839ABCF01BFDF6A053986AB6A0001Y3LDD" TargetMode="External"/><Relationship Id="rId17" Type="http://schemas.openxmlformats.org/officeDocument/2006/relationships/hyperlink" Target="consultantplus://offline/ref=700858F4487CCCFFCB4B0DE00AB0363DA9C45CB2DC6B0A6ED2FF6C575E6D3185834C171A9AA32835E10CF13AY7LCD" TargetMode="External"/><Relationship Id="rId25" Type="http://schemas.openxmlformats.org/officeDocument/2006/relationships/hyperlink" Target="consultantplus://offline/ref=700858F4487CCCFFCB4B0DE00AB0363DA9C45CB2DC6B0A6ED2FF6C575E6D3185834C171A9AA32835E10CF73BY7L5D" TargetMode="External"/><Relationship Id="rId33" Type="http://schemas.openxmlformats.org/officeDocument/2006/relationships/hyperlink" Target="consultantplus://offline/ref=700858F4487CCCFFCB4B0DE00AB0363DA9C45CB2DC6B0A6ED2FF6C575E6D3185834C171A9AA32835E10CF432Y7L9D" TargetMode="External"/><Relationship Id="rId38" Type="http://schemas.openxmlformats.org/officeDocument/2006/relationships/hyperlink" Target="consultantplus://offline/ref=700858F4487CCCFFCB4B0DE00AB0363DA9C45CB2DC6B0A6ED2FF6C575E6D3185834C171A9AA32835E10DF235Y7LBD" TargetMode="External"/><Relationship Id="rId46" Type="http://schemas.openxmlformats.org/officeDocument/2006/relationships/hyperlink" Target="consultantplus://offline/ref=700858F4487CCCFFCB4B13ED1CDC6839AAC70BBBDB62053986AB6A0001Y3LDD" TargetMode="External"/><Relationship Id="rId59" Type="http://schemas.openxmlformats.org/officeDocument/2006/relationships/hyperlink" Target="consultantplus://offline/ref=700858F4487CCCFFCB4B0DE00AB0363DA9C45CB2DC6B0A6ED2FF6C575E6D3185834C171A9AA32835E10DF532Y7L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5858</Words>
  <Characters>33394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2018-09-19T03:11:00Z</dcterms:created>
  <dcterms:modified xsi:type="dcterms:W3CDTF">2018-09-19T03:11:00Z</dcterms:modified>
</cp:coreProperties>
</file>