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7C83" w:rsidRDefault="00F77C83">
      <w:pPr>
        <w:pStyle w:val="ConsPlusTitlePage"/>
      </w:pPr>
      <w:r>
        <w:t xml:space="preserve">Документ предоставлен </w:t>
      </w:r>
      <w:hyperlink r:id="rId5" w:history="1">
        <w:r>
          <w:rPr>
            <w:color w:val="0000FF"/>
          </w:rPr>
          <w:t>КонсультантПлюс</w:t>
        </w:r>
      </w:hyperlink>
      <w:r>
        <w:br/>
      </w:r>
    </w:p>
    <w:p w:rsidR="00F77C83" w:rsidRDefault="00F77C83">
      <w:pPr>
        <w:pStyle w:val="ConsPlusNormal"/>
        <w:outlineLvl w:val="0"/>
      </w:pPr>
    </w:p>
    <w:p w:rsidR="00F77C83" w:rsidRDefault="00F77C83">
      <w:pPr>
        <w:pStyle w:val="ConsPlusTitle"/>
        <w:jc w:val="center"/>
        <w:outlineLvl w:val="0"/>
      </w:pPr>
      <w:r>
        <w:t>ГУБЕРНАТОР ТОМСКОЙ ОБЛАСТИ</w:t>
      </w:r>
    </w:p>
    <w:p w:rsidR="00F77C83" w:rsidRDefault="00F77C83">
      <w:pPr>
        <w:pStyle w:val="ConsPlusTitle"/>
        <w:jc w:val="center"/>
      </w:pPr>
    </w:p>
    <w:p w:rsidR="00F77C83" w:rsidRDefault="00F77C83">
      <w:pPr>
        <w:pStyle w:val="ConsPlusTitle"/>
        <w:jc w:val="center"/>
      </w:pPr>
      <w:r>
        <w:t>РАСПОРЯЖЕНИЕ</w:t>
      </w:r>
    </w:p>
    <w:p w:rsidR="00F77C83" w:rsidRDefault="00F77C83">
      <w:pPr>
        <w:pStyle w:val="ConsPlusTitle"/>
        <w:jc w:val="center"/>
      </w:pPr>
      <w:r>
        <w:t>от 29 марта 2018 г. N 93-р</w:t>
      </w:r>
    </w:p>
    <w:p w:rsidR="00F77C83" w:rsidRDefault="00F77C83">
      <w:pPr>
        <w:pStyle w:val="ConsPlusTitle"/>
        <w:jc w:val="center"/>
      </w:pPr>
    </w:p>
    <w:p w:rsidR="00F77C83" w:rsidRDefault="00F77C83">
      <w:pPr>
        <w:pStyle w:val="ConsPlusTitle"/>
        <w:jc w:val="center"/>
      </w:pPr>
      <w:r>
        <w:t>О ПОДГОТОВКЕ МОНИТОРИНГА ПОКАЗАТЕЛЕЙ ДЛЯ РАСЧЕТА РЕЙТИНГА</w:t>
      </w:r>
    </w:p>
    <w:p w:rsidR="00F77C83" w:rsidRDefault="00F77C83">
      <w:pPr>
        <w:pStyle w:val="ConsPlusTitle"/>
        <w:jc w:val="center"/>
      </w:pPr>
      <w:r>
        <w:t>ТОМСКОЙ ОБЛАСТИ ПО ИТОГАМ РЕАЛИЗАЦИИ МЕХАНИЗМОВ ПОДДЕРЖКИ</w:t>
      </w:r>
    </w:p>
    <w:p w:rsidR="00F77C83" w:rsidRDefault="00F77C83">
      <w:pPr>
        <w:pStyle w:val="ConsPlusTitle"/>
        <w:jc w:val="center"/>
      </w:pPr>
      <w:r>
        <w:t>СОЦИАЛЬНО ОРИЕНТИРОВАННЫХ НЕКОММЕРЧЕСКИХ ОРГАНИЗАЦИЙ</w:t>
      </w:r>
    </w:p>
    <w:p w:rsidR="00F77C83" w:rsidRDefault="00F77C83">
      <w:pPr>
        <w:pStyle w:val="ConsPlusTitle"/>
        <w:jc w:val="center"/>
      </w:pPr>
      <w:r>
        <w:t>И СОЦИАЛЬНОГО ПРЕДПРИНИМАТЕЛЬСТВА</w:t>
      </w:r>
    </w:p>
    <w:p w:rsidR="00F77C83" w:rsidRDefault="00F77C8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77C83">
        <w:trPr>
          <w:jc w:val="center"/>
        </w:trPr>
        <w:tc>
          <w:tcPr>
            <w:tcW w:w="9294" w:type="dxa"/>
            <w:tcBorders>
              <w:top w:val="nil"/>
              <w:left w:val="single" w:sz="24" w:space="0" w:color="CED3F1"/>
              <w:bottom w:val="nil"/>
              <w:right w:val="single" w:sz="24" w:space="0" w:color="F4F3F8"/>
            </w:tcBorders>
            <w:shd w:val="clear" w:color="auto" w:fill="F4F3F8"/>
          </w:tcPr>
          <w:p w:rsidR="00F77C83" w:rsidRDefault="00F77C83">
            <w:pPr>
              <w:pStyle w:val="ConsPlusNormal"/>
              <w:jc w:val="center"/>
            </w:pPr>
            <w:r>
              <w:rPr>
                <w:color w:val="392C69"/>
              </w:rPr>
              <w:t>Список изменяющих документов</w:t>
            </w:r>
          </w:p>
          <w:p w:rsidR="00F77C83" w:rsidRDefault="00F77C83">
            <w:pPr>
              <w:pStyle w:val="ConsPlusNormal"/>
              <w:jc w:val="center"/>
            </w:pPr>
            <w:proofErr w:type="gramStart"/>
            <w:r>
              <w:rPr>
                <w:color w:val="392C69"/>
              </w:rPr>
              <w:t xml:space="preserve">(в ред. </w:t>
            </w:r>
            <w:hyperlink r:id="rId6" w:history="1">
              <w:r>
                <w:rPr>
                  <w:color w:val="0000FF"/>
                </w:rPr>
                <w:t>распоряжения</w:t>
              </w:r>
            </w:hyperlink>
            <w:r>
              <w:rPr>
                <w:color w:val="392C69"/>
              </w:rPr>
              <w:t xml:space="preserve"> Губернатора Томской области</w:t>
            </w:r>
            <w:proofErr w:type="gramEnd"/>
          </w:p>
          <w:p w:rsidR="00F77C83" w:rsidRDefault="00F77C83">
            <w:pPr>
              <w:pStyle w:val="ConsPlusNormal"/>
              <w:jc w:val="center"/>
            </w:pPr>
            <w:r>
              <w:rPr>
                <w:color w:val="392C69"/>
              </w:rPr>
              <w:t>от 21.05.2018 N 140-р)</w:t>
            </w:r>
          </w:p>
        </w:tc>
      </w:tr>
    </w:tbl>
    <w:p w:rsidR="00F77C83" w:rsidRDefault="00F77C83">
      <w:pPr>
        <w:pStyle w:val="ConsPlusNormal"/>
        <w:jc w:val="both"/>
      </w:pPr>
    </w:p>
    <w:p w:rsidR="00F77C83" w:rsidRDefault="00F77C83">
      <w:pPr>
        <w:pStyle w:val="ConsPlusNormal"/>
        <w:ind w:firstLine="540"/>
        <w:jc w:val="both"/>
      </w:pPr>
      <w:r>
        <w:t xml:space="preserve">1. </w:t>
      </w:r>
      <w:proofErr w:type="gramStart"/>
      <w:r>
        <w:t xml:space="preserve">В соответствии с </w:t>
      </w:r>
      <w:hyperlink r:id="rId7" w:history="1">
        <w:r>
          <w:rPr>
            <w:color w:val="0000FF"/>
          </w:rPr>
          <w:t>Распоряжением</w:t>
        </w:r>
      </w:hyperlink>
      <w:r>
        <w:t xml:space="preserve"> Правительства Российской Федерации от 19.06.2017 N 1284-р, в целях организации мониторинга показателей для расчета рейтинга Томской области определить </w:t>
      </w:r>
      <w:hyperlink w:anchor="P36" w:history="1">
        <w:r>
          <w:rPr>
            <w:color w:val="0000FF"/>
          </w:rPr>
          <w:t>исполнителей</w:t>
        </w:r>
      </w:hyperlink>
      <w:r>
        <w:t>, ответственных за итоги реализации механизмов поддержки социально ориентированных некоммерческих организаций и социального предпринимательства, обеспечения доступа негосударственных организаций к предоставлению услуг в социальной сфере и внедрения конкурентных способов оказания государственных (муниципальных) услуг в социальной сфере, согласно приложению N</w:t>
      </w:r>
      <w:proofErr w:type="gramEnd"/>
      <w:r>
        <w:t xml:space="preserve"> 1 к настоящему распоряжению (далее - ответственные исполнители).</w:t>
      </w:r>
    </w:p>
    <w:p w:rsidR="00F77C83" w:rsidRDefault="00F77C83">
      <w:pPr>
        <w:pStyle w:val="ConsPlusNormal"/>
        <w:spacing w:before="220"/>
        <w:ind w:firstLine="540"/>
        <w:jc w:val="both"/>
      </w:pPr>
      <w:r>
        <w:t>2. Ответственным исполнителям:</w:t>
      </w:r>
    </w:p>
    <w:p w:rsidR="00F77C83" w:rsidRDefault="00F77C83">
      <w:pPr>
        <w:pStyle w:val="ConsPlusNormal"/>
        <w:spacing w:before="220"/>
        <w:ind w:firstLine="540"/>
        <w:jc w:val="both"/>
      </w:pPr>
      <w:proofErr w:type="gramStart"/>
      <w:r>
        <w:t>1) ежеквартально проводить мониторинг в целях выявления рисков отрицательной динамики показателей и принимать соответствующие меры по улучшению их значений;</w:t>
      </w:r>
      <w:proofErr w:type="gramEnd"/>
    </w:p>
    <w:p w:rsidR="00F77C83" w:rsidRDefault="00F77C83">
      <w:pPr>
        <w:pStyle w:val="ConsPlusNormal"/>
        <w:spacing w:before="220"/>
        <w:ind w:firstLine="540"/>
        <w:jc w:val="both"/>
      </w:pPr>
      <w:r>
        <w:t xml:space="preserve">2) ежегодно, по состоянию на 1 января текущего года - в срок не позднее 1 мая, представлять в Департамент социальной защиты населения Томской области </w:t>
      </w:r>
      <w:hyperlink w:anchor="P193" w:history="1">
        <w:r>
          <w:rPr>
            <w:color w:val="0000FF"/>
          </w:rPr>
          <w:t>информацию</w:t>
        </w:r>
      </w:hyperlink>
      <w:r>
        <w:t xml:space="preserve"> по форме согласно приложению N 2 к настоящему распоряжению.</w:t>
      </w:r>
    </w:p>
    <w:p w:rsidR="00F77C83" w:rsidRDefault="00F77C83">
      <w:pPr>
        <w:pStyle w:val="ConsPlusNormal"/>
        <w:spacing w:before="220"/>
        <w:ind w:firstLine="540"/>
        <w:jc w:val="both"/>
      </w:pPr>
      <w:r>
        <w:t xml:space="preserve">3. Департаменту социальной защиты населения Томской области ежегодно представлять значения показателей, предусмотренных </w:t>
      </w:r>
      <w:hyperlink r:id="rId8" w:history="1">
        <w:r>
          <w:rPr>
            <w:color w:val="0000FF"/>
          </w:rPr>
          <w:t>перечнем</w:t>
        </w:r>
      </w:hyperlink>
      <w:r>
        <w:t>, утвержденным Распоряжением Правительства Российской Федерации от 19.06.2017 N 1284-р:</w:t>
      </w:r>
    </w:p>
    <w:p w:rsidR="00F77C83" w:rsidRDefault="00F77C83">
      <w:pPr>
        <w:pStyle w:val="ConsPlusNormal"/>
        <w:spacing w:before="220"/>
        <w:ind w:firstLine="540"/>
        <w:jc w:val="both"/>
      </w:pPr>
      <w:r>
        <w:t>1) в срок до 10 мая в Департамент экономики Администрации Томской области для согласования;</w:t>
      </w:r>
    </w:p>
    <w:p w:rsidR="00F77C83" w:rsidRDefault="00F77C83">
      <w:pPr>
        <w:pStyle w:val="ConsPlusNormal"/>
        <w:spacing w:before="220"/>
        <w:ind w:firstLine="540"/>
        <w:jc w:val="both"/>
      </w:pPr>
      <w:r>
        <w:t>2) в срок до 15 мая в Минэкономразвития России.</w:t>
      </w:r>
    </w:p>
    <w:p w:rsidR="00F77C83" w:rsidRDefault="00F77C83">
      <w:pPr>
        <w:pStyle w:val="ConsPlusNormal"/>
        <w:spacing w:before="220"/>
        <w:ind w:firstLine="540"/>
        <w:jc w:val="both"/>
      </w:pPr>
      <w:r>
        <w:t xml:space="preserve">4. </w:t>
      </w:r>
      <w:proofErr w:type="gramStart"/>
      <w:r>
        <w:t>Контроль за исполнением настоящего распоряжения возложить на заместителя Губернатора Томской области по социальной политике.</w:t>
      </w:r>
      <w:proofErr w:type="gramEnd"/>
    </w:p>
    <w:p w:rsidR="00F77C83" w:rsidRDefault="00F77C83">
      <w:pPr>
        <w:pStyle w:val="ConsPlusNormal"/>
        <w:jc w:val="both"/>
      </w:pPr>
    </w:p>
    <w:p w:rsidR="00F77C83" w:rsidRDefault="00F77C83">
      <w:pPr>
        <w:pStyle w:val="ConsPlusNormal"/>
        <w:jc w:val="right"/>
      </w:pPr>
      <w:r>
        <w:t>И.о. Губернатора</w:t>
      </w:r>
    </w:p>
    <w:p w:rsidR="00F77C83" w:rsidRDefault="00F77C83">
      <w:pPr>
        <w:pStyle w:val="ConsPlusNormal"/>
        <w:jc w:val="right"/>
      </w:pPr>
      <w:r>
        <w:t>Томской области</w:t>
      </w:r>
    </w:p>
    <w:p w:rsidR="00F77C83" w:rsidRDefault="00F77C83">
      <w:pPr>
        <w:pStyle w:val="ConsPlusNormal"/>
        <w:jc w:val="right"/>
      </w:pPr>
      <w:r>
        <w:t>А.М.ФЕДЕНЕВ</w:t>
      </w:r>
    </w:p>
    <w:p w:rsidR="00F77C83" w:rsidRDefault="00F77C83">
      <w:pPr>
        <w:pStyle w:val="ConsPlusNormal"/>
        <w:jc w:val="both"/>
      </w:pPr>
    </w:p>
    <w:p w:rsidR="00F77C83" w:rsidRDefault="00F77C83">
      <w:pPr>
        <w:pStyle w:val="ConsPlusNormal"/>
      </w:pPr>
    </w:p>
    <w:p w:rsidR="00F77C83" w:rsidRDefault="00F77C83">
      <w:pPr>
        <w:pStyle w:val="ConsPlusNormal"/>
      </w:pPr>
    </w:p>
    <w:p w:rsidR="00F77C83" w:rsidRDefault="00F77C83">
      <w:pPr>
        <w:pStyle w:val="ConsPlusNormal"/>
        <w:jc w:val="both"/>
      </w:pPr>
    </w:p>
    <w:p w:rsidR="00F77C83" w:rsidRDefault="00F77C83">
      <w:pPr>
        <w:pStyle w:val="ConsPlusNormal"/>
        <w:jc w:val="both"/>
      </w:pPr>
    </w:p>
    <w:p w:rsidR="00F77C83" w:rsidRDefault="00F77C83">
      <w:pPr>
        <w:pStyle w:val="ConsPlusNormal"/>
        <w:jc w:val="right"/>
        <w:outlineLvl w:val="0"/>
      </w:pPr>
      <w:r>
        <w:t>Приложение N 1</w:t>
      </w:r>
    </w:p>
    <w:p w:rsidR="00F77C83" w:rsidRDefault="00F77C83">
      <w:pPr>
        <w:pStyle w:val="ConsPlusNormal"/>
        <w:jc w:val="right"/>
      </w:pPr>
      <w:r>
        <w:t>к распоряжению</w:t>
      </w:r>
    </w:p>
    <w:p w:rsidR="00F77C83" w:rsidRDefault="00F77C83">
      <w:pPr>
        <w:pStyle w:val="ConsPlusNormal"/>
        <w:jc w:val="right"/>
      </w:pPr>
      <w:r>
        <w:t xml:space="preserve">Губернатора </w:t>
      </w:r>
      <w:proofErr w:type="gramStart"/>
      <w:r>
        <w:t>Томской</w:t>
      </w:r>
      <w:proofErr w:type="gramEnd"/>
      <w:r>
        <w:t xml:space="preserve"> области</w:t>
      </w:r>
    </w:p>
    <w:p w:rsidR="00F77C83" w:rsidRDefault="00F77C83">
      <w:pPr>
        <w:pStyle w:val="ConsPlusNormal"/>
        <w:jc w:val="right"/>
      </w:pPr>
      <w:r>
        <w:t>от 29.03.2018 N 93-р</w:t>
      </w:r>
    </w:p>
    <w:p w:rsidR="00F77C83" w:rsidRDefault="00F77C83">
      <w:pPr>
        <w:pStyle w:val="ConsPlusNormal"/>
        <w:jc w:val="both"/>
      </w:pPr>
    </w:p>
    <w:p w:rsidR="00F77C83" w:rsidRDefault="00F77C83">
      <w:pPr>
        <w:pStyle w:val="ConsPlusTitle"/>
        <w:jc w:val="center"/>
      </w:pPr>
      <w:bookmarkStart w:id="0" w:name="P36"/>
      <w:bookmarkEnd w:id="0"/>
      <w:r>
        <w:t>ИСПОЛНИТЕЛИ,</w:t>
      </w:r>
    </w:p>
    <w:p w:rsidR="00F77C83" w:rsidRDefault="00F77C83">
      <w:pPr>
        <w:pStyle w:val="ConsPlusTitle"/>
        <w:jc w:val="center"/>
      </w:pPr>
      <w:r>
        <w:t>ОТВЕТСТВЕННЫЕ ЗА ИТОГИ РЕАЛИЗАЦИИ МЕХАНИЗМОВ ПОДДЕРЖКИ</w:t>
      </w:r>
    </w:p>
    <w:p w:rsidR="00F77C83" w:rsidRDefault="00F77C83">
      <w:pPr>
        <w:pStyle w:val="ConsPlusTitle"/>
        <w:jc w:val="center"/>
      </w:pPr>
      <w:r>
        <w:t>СОЦИАЛЬНО ОРИЕНТИРОВАННЫХ НЕКОММЕРЧЕСКИХ ОРГАНИЗАЦИЙ</w:t>
      </w:r>
    </w:p>
    <w:p w:rsidR="00F77C83" w:rsidRDefault="00F77C83">
      <w:pPr>
        <w:pStyle w:val="ConsPlusTitle"/>
        <w:jc w:val="center"/>
      </w:pPr>
      <w:r>
        <w:t>И СОЦИАЛЬНОГО ПРЕДПРИНИМАТЕЛЬСТВА, ОБЕСПЕЧЕНИЯ ДОСТУПА</w:t>
      </w:r>
    </w:p>
    <w:p w:rsidR="00F77C83" w:rsidRDefault="00F77C83">
      <w:pPr>
        <w:pStyle w:val="ConsPlusTitle"/>
        <w:jc w:val="center"/>
      </w:pPr>
      <w:r>
        <w:t>НЕГОСУДАРСТВЕННЫХ ОРГАНИЗАЦИЙ К ПРЕДОСТАВЛЕНИЮ УСЛУГ</w:t>
      </w:r>
    </w:p>
    <w:p w:rsidR="00F77C83" w:rsidRDefault="00F77C83">
      <w:pPr>
        <w:pStyle w:val="ConsPlusTitle"/>
        <w:jc w:val="center"/>
      </w:pPr>
      <w:r>
        <w:t>В СОЦИАЛЬНОЙ СФЕРЕ И ВНЕДРЕНИЯ КОНКУРЕНТНЫХ СПОСОБОВ</w:t>
      </w:r>
    </w:p>
    <w:p w:rsidR="00F77C83" w:rsidRDefault="00F77C83">
      <w:pPr>
        <w:pStyle w:val="ConsPlusTitle"/>
        <w:jc w:val="center"/>
      </w:pPr>
      <w:r>
        <w:t>ОКАЗАНИЯ ГОСУДАРСТВЕННЫХ (МУНИЦИПАЛЬНЫХ) УСЛУГ</w:t>
      </w:r>
    </w:p>
    <w:p w:rsidR="00F77C83" w:rsidRDefault="00F77C83">
      <w:pPr>
        <w:pStyle w:val="ConsPlusTitle"/>
        <w:jc w:val="center"/>
      </w:pPr>
      <w:r>
        <w:t>В СОЦИАЛЬНОЙ СФЕРЕ</w:t>
      </w:r>
    </w:p>
    <w:p w:rsidR="00F77C83" w:rsidRDefault="00F77C83">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F77C83">
        <w:trPr>
          <w:jc w:val="center"/>
        </w:trPr>
        <w:tc>
          <w:tcPr>
            <w:tcW w:w="9294" w:type="dxa"/>
            <w:tcBorders>
              <w:top w:val="nil"/>
              <w:left w:val="single" w:sz="24" w:space="0" w:color="CED3F1"/>
              <w:bottom w:val="nil"/>
              <w:right w:val="single" w:sz="24" w:space="0" w:color="F4F3F8"/>
            </w:tcBorders>
            <w:shd w:val="clear" w:color="auto" w:fill="F4F3F8"/>
          </w:tcPr>
          <w:p w:rsidR="00F77C83" w:rsidRDefault="00F77C83">
            <w:pPr>
              <w:pStyle w:val="ConsPlusNormal"/>
              <w:jc w:val="center"/>
            </w:pPr>
            <w:r>
              <w:rPr>
                <w:color w:val="392C69"/>
              </w:rPr>
              <w:t>Список изменяющих документов</w:t>
            </w:r>
          </w:p>
          <w:p w:rsidR="00F77C83" w:rsidRDefault="00F77C83">
            <w:pPr>
              <w:pStyle w:val="ConsPlusNormal"/>
              <w:jc w:val="center"/>
            </w:pPr>
            <w:proofErr w:type="gramStart"/>
            <w:r>
              <w:rPr>
                <w:color w:val="392C69"/>
              </w:rPr>
              <w:t xml:space="preserve">(в ред. </w:t>
            </w:r>
            <w:hyperlink r:id="rId9" w:history="1">
              <w:r>
                <w:rPr>
                  <w:color w:val="0000FF"/>
                </w:rPr>
                <w:t>распоряжения</w:t>
              </w:r>
            </w:hyperlink>
            <w:r>
              <w:rPr>
                <w:color w:val="392C69"/>
              </w:rPr>
              <w:t xml:space="preserve"> Губернатора Томской области</w:t>
            </w:r>
            <w:proofErr w:type="gramEnd"/>
          </w:p>
          <w:p w:rsidR="00F77C83" w:rsidRDefault="00F77C83">
            <w:pPr>
              <w:pStyle w:val="ConsPlusNormal"/>
              <w:jc w:val="center"/>
            </w:pPr>
            <w:r>
              <w:rPr>
                <w:color w:val="392C69"/>
              </w:rPr>
              <w:t>от 21.05.2018 N 140-р)</w:t>
            </w:r>
          </w:p>
        </w:tc>
      </w:tr>
    </w:tbl>
    <w:p w:rsidR="00F77C83" w:rsidRDefault="00F77C8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5386"/>
        <w:gridCol w:w="1219"/>
        <w:gridCol w:w="2041"/>
      </w:tblGrid>
      <w:tr w:rsidR="00F77C83">
        <w:tc>
          <w:tcPr>
            <w:tcW w:w="394" w:type="dxa"/>
            <w:vAlign w:val="center"/>
          </w:tcPr>
          <w:p w:rsidR="00F77C83" w:rsidRDefault="00F77C83">
            <w:pPr>
              <w:pStyle w:val="ConsPlusNormal"/>
              <w:jc w:val="center"/>
            </w:pPr>
            <w:r>
              <w:t>N</w:t>
            </w:r>
          </w:p>
          <w:p w:rsidR="00F77C83" w:rsidRDefault="00F77C83">
            <w:pPr>
              <w:pStyle w:val="ConsPlusNormal"/>
              <w:jc w:val="center"/>
            </w:pPr>
            <w:r>
              <w:t>пп</w:t>
            </w:r>
          </w:p>
        </w:tc>
        <w:tc>
          <w:tcPr>
            <w:tcW w:w="5386" w:type="dxa"/>
            <w:vAlign w:val="center"/>
          </w:tcPr>
          <w:p w:rsidR="00F77C83" w:rsidRDefault="00F77C83">
            <w:pPr>
              <w:pStyle w:val="ConsPlusNormal"/>
              <w:jc w:val="center"/>
            </w:pPr>
            <w:r>
              <w:t>Наименование показателя</w:t>
            </w:r>
          </w:p>
        </w:tc>
        <w:tc>
          <w:tcPr>
            <w:tcW w:w="1219" w:type="dxa"/>
            <w:vAlign w:val="center"/>
          </w:tcPr>
          <w:p w:rsidR="00F77C83" w:rsidRDefault="00F77C83">
            <w:pPr>
              <w:pStyle w:val="ConsPlusNormal"/>
              <w:jc w:val="center"/>
            </w:pPr>
            <w:r>
              <w:t>Единица измерения</w:t>
            </w:r>
          </w:p>
        </w:tc>
        <w:tc>
          <w:tcPr>
            <w:tcW w:w="2041" w:type="dxa"/>
            <w:vAlign w:val="center"/>
          </w:tcPr>
          <w:p w:rsidR="00F77C83" w:rsidRDefault="00F77C83">
            <w:pPr>
              <w:pStyle w:val="ConsPlusNormal"/>
              <w:jc w:val="center"/>
            </w:pPr>
            <w:r>
              <w:t>Ответственные исполнители</w:t>
            </w:r>
          </w:p>
        </w:tc>
      </w:tr>
      <w:tr w:rsidR="00F77C83">
        <w:tc>
          <w:tcPr>
            <w:tcW w:w="394" w:type="dxa"/>
          </w:tcPr>
          <w:p w:rsidR="00F77C83" w:rsidRDefault="00F77C83">
            <w:pPr>
              <w:pStyle w:val="ConsPlusNormal"/>
              <w:jc w:val="center"/>
            </w:pPr>
            <w:r>
              <w:t>1</w:t>
            </w:r>
          </w:p>
        </w:tc>
        <w:tc>
          <w:tcPr>
            <w:tcW w:w="5386" w:type="dxa"/>
          </w:tcPr>
          <w:p w:rsidR="00F77C83" w:rsidRDefault="00F77C83">
            <w:pPr>
              <w:pStyle w:val="ConsPlusNormal"/>
            </w:pPr>
            <w:proofErr w:type="gramStart"/>
            <w:r>
              <w:t xml:space="preserve">Объем выпадающих доходов бюджета Томской области в связи с применением некоммерческими организациями (далее - НКО) (за исключением государственных учреждений, муниципальных учреждений), созданными в формах, предусмотренных законодательством Российской Федерации для социально ориентированных некоммерческих организаций (далее - СО НКО), за счет пониженных налоговых ставок по налогу на прибыль организаций, установленных законами Томской области для указанных категорий налогоплательщиков в соответствии с </w:t>
            </w:r>
            <w:hyperlink r:id="rId10" w:history="1">
              <w:r>
                <w:rPr>
                  <w:color w:val="0000FF"/>
                </w:rPr>
                <w:t>пунктом 1 статьи 284</w:t>
              </w:r>
              <w:proofErr w:type="gramEnd"/>
            </w:hyperlink>
            <w:r>
              <w:t xml:space="preserve"> </w:t>
            </w:r>
            <w:proofErr w:type="gramStart"/>
            <w:r>
              <w:t xml:space="preserve">Налогового кодекса Российской Федерации; пониженных налоговых ставок по налогу на имущество организаций, установленных законами Томской области для указанных категорий налогоплательщиков в соответствии с </w:t>
            </w:r>
            <w:hyperlink r:id="rId11" w:history="1">
              <w:r>
                <w:rPr>
                  <w:color w:val="0000FF"/>
                </w:rPr>
                <w:t>пунктом 2 статьи 380</w:t>
              </w:r>
            </w:hyperlink>
            <w:r>
              <w:t xml:space="preserve"> Налогового кодекса Российской Федерации; налоговых льгот по налогу на имущество организаций, установленных законами Томской области в соответствии с </w:t>
            </w:r>
            <w:hyperlink r:id="rId12" w:history="1">
              <w:r>
                <w:rPr>
                  <w:color w:val="0000FF"/>
                </w:rPr>
                <w:t>пунктом 2 статьи 372</w:t>
              </w:r>
            </w:hyperlink>
            <w:r>
              <w:t xml:space="preserve"> Налогового кодекса Российской Федерации</w:t>
            </w:r>
            <w:proofErr w:type="gramEnd"/>
          </w:p>
        </w:tc>
        <w:tc>
          <w:tcPr>
            <w:tcW w:w="1219" w:type="dxa"/>
          </w:tcPr>
          <w:p w:rsidR="00F77C83" w:rsidRDefault="00F77C83">
            <w:pPr>
              <w:pStyle w:val="ConsPlusNormal"/>
              <w:jc w:val="center"/>
            </w:pPr>
            <w:r>
              <w:t>тыс. рублей</w:t>
            </w:r>
          </w:p>
        </w:tc>
        <w:tc>
          <w:tcPr>
            <w:tcW w:w="2041" w:type="dxa"/>
          </w:tcPr>
          <w:p w:rsidR="00F77C83" w:rsidRDefault="00F77C83">
            <w:pPr>
              <w:pStyle w:val="ConsPlusNormal"/>
            </w:pPr>
            <w:r>
              <w:t>Антонов А.А.</w:t>
            </w:r>
          </w:p>
          <w:p w:rsidR="00F77C83" w:rsidRDefault="00F77C83">
            <w:pPr>
              <w:pStyle w:val="ConsPlusNormal"/>
            </w:pPr>
            <w:r>
              <w:t>Чудинова Т.А.</w:t>
            </w:r>
          </w:p>
        </w:tc>
      </w:tr>
      <w:tr w:rsidR="00F77C83">
        <w:tc>
          <w:tcPr>
            <w:tcW w:w="394" w:type="dxa"/>
          </w:tcPr>
          <w:p w:rsidR="00F77C83" w:rsidRDefault="00F77C83">
            <w:pPr>
              <w:pStyle w:val="ConsPlusNormal"/>
              <w:jc w:val="center"/>
            </w:pPr>
            <w:r>
              <w:t>2</w:t>
            </w:r>
          </w:p>
        </w:tc>
        <w:tc>
          <w:tcPr>
            <w:tcW w:w="5386" w:type="dxa"/>
          </w:tcPr>
          <w:p w:rsidR="00F77C83" w:rsidRDefault="00F77C83">
            <w:pPr>
              <w:pStyle w:val="ConsPlusNormal"/>
            </w:pPr>
            <w:proofErr w:type="gramStart"/>
            <w:r>
              <w:t>Объем выпадающих доходов бюджета Томской области в связи с применением организациями, осуществляющими пожертвования, за счет:</w:t>
            </w:r>
            <w:proofErr w:type="gramEnd"/>
          </w:p>
          <w:p w:rsidR="00F77C83" w:rsidRDefault="00F77C83">
            <w:pPr>
              <w:pStyle w:val="ConsPlusNormal"/>
            </w:pPr>
            <w:r>
              <w:t xml:space="preserve">пониженных налоговых ставок по налогу на прибыль организаций, установленных законами Томской области для указанных категорий налогоплательщиков в соответствии с </w:t>
            </w:r>
            <w:hyperlink r:id="rId13" w:history="1">
              <w:r>
                <w:rPr>
                  <w:color w:val="0000FF"/>
                </w:rPr>
                <w:t>пунктом 1 статьи 284</w:t>
              </w:r>
            </w:hyperlink>
            <w:r>
              <w:t xml:space="preserve"> Налогового кодекса Российской Федерации;</w:t>
            </w:r>
          </w:p>
          <w:p w:rsidR="00F77C83" w:rsidRDefault="00F77C83">
            <w:pPr>
              <w:pStyle w:val="ConsPlusNormal"/>
            </w:pPr>
            <w:r>
              <w:lastRenderedPageBreak/>
              <w:t xml:space="preserve">пониженных налоговых ставок по налогу на имущество организаций, установленных законами Томской области для указанных категорий налогоплательщиков в соответствии с </w:t>
            </w:r>
            <w:hyperlink r:id="rId14" w:history="1">
              <w:r>
                <w:rPr>
                  <w:color w:val="0000FF"/>
                </w:rPr>
                <w:t>пунктом 2 статьи 380</w:t>
              </w:r>
            </w:hyperlink>
            <w:r>
              <w:t xml:space="preserve"> Налогового кодекса Российской Федерации</w:t>
            </w:r>
          </w:p>
        </w:tc>
        <w:tc>
          <w:tcPr>
            <w:tcW w:w="1219" w:type="dxa"/>
          </w:tcPr>
          <w:p w:rsidR="00F77C83" w:rsidRDefault="00F77C83">
            <w:pPr>
              <w:pStyle w:val="ConsPlusNormal"/>
              <w:jc w:val="center"/>
            </w:pPr>
            <w:r>
              <w:lastRenderedPageBreak/>
              <w:t>тыс. рублей</w:t>
            </w:r>
          </w:p>
        </w:tc>
        <w:tc>
          <w:tcPr>
            <w:tcW w:w="2041" w:type="dxa"/>
          </w:tcPr>
          <w:p w:rsidR="00F77C83" w:rsidRDefault="00F77C83">
            <w:pPr>
              <w:pStyle w:val="ConsPlusNormal"/>
            </w:pPr>
            <w:r>
              <w:t>Антонов А.А.</w:t>
            </w:r>
          </w:p>
          <w:p w:rsidR="00F77C83" w:rsidRDefault="00F77C83">
            <w:pPr>
              <w:pStyle w:val="ConsPlusNormal"/>
            </w:pPr>
            <w:r>
              <w:t>Чудинова Т.А.</w:t>
            </w:r>
          </w:p>
        </w:tc>
      </w:tr>
      <w:tr w:rsidR="00F77C83">
        <w:tc>
          <w:tcPr>
            <w:tcW w:w="394" w:type="dxa"/>
          </w:tcPr>
          <w:p w:rsidR="00F77C83" w:rsidRDefault="00F77C83">
            <w:pPr>
              <w:pStyle w:val="ConsPlusNormal"/>
              <w:jc w:val="center"/>
            </w:pPr>
            <w:r>
              <w:lastRenderedPageBreak/>
              <w:t>3</w:t>
            </w:r>
          </w:p>
        </w:tc>
        <w:tc>
          <w:tcPr>
            <w:tcW w:w="5386" w:type="dxa"/>
          </w:tcPr>
          <w:p w:rsidR="00F77C83" w:rsidRDefault="00F77C83">
            <w:pPr>
              <w:pStyle w:val="ConsPlusNormal"/>
            </w:pPr>
            <w:proofErr w:type="gramStart"/>
            <w:r>
              <w:t>Доля муниципальных районов и городских округов, реализующих муниципальные программы по поддержке СО НКО, в общем количестве муниципальных районов и городских округов в Томской области, за исключением районов Крайнего Севера и приравненных к ним местностей</w:t>
            </w:r>
            <w:proofErr w:type="gramEnd"/>
          </w:p>
        </w:tc>
        <w:tc>
          <w:tcPr>
            <w:tcW w:w="1219" w:type="dxa"/>
          </w:tcPr>
          <w:p w:rsidR="00F77C83" w:rsidRDefault="00F77C83">
            <w:pPr>
              <w:pStyle w:val="ConsPlusNormal"/>
              <w:jc w:val="center"/>
            </w:pPr>
            <w:r>
              <w:t>процентов</w:t>
            </w:r>
          </w:p>
        </w:tc>
        <w:tc>
          <w:tcPr>
            <w:tcW w:w="2041" w:type="dxa"/>
          </w:tcPr>
          <w:p w:rsidR="00F77C83" w:rsidRDefault="00F77C83">
            <w:pPr>
              <w:pStyle w:val="ConsPlusNormal"/>
            </w:pPr>
            <w:r>
              <w:t>Рожков А.М.,</w:t>
            </w:r>
          </w:p>
          <w:p w:rsidR="00F77C83" w:rsidRDefault="00F77C83">
            <w:pPr>
              <w:pStyle w:val="ConsPlusNormal"/>
            </w:pPr>
            <w:r>
              <w:t>Деев И.А.,</w:t>
            </w:r>
          </w:p>
          <w:p w:rsidR="00F77C83" w:rsidRDefault="00F77C83">
            <w:pPr>
              <w:pStyle w:val="ConsPlusNormal"/>
            </w:pPr>
            <w:r>
              <w:t>Огородова Л.М.,</w:t>
            </w:r>
          </w:p>
          <w:p w:rsidR="00F77C83" w:rsidRDefault="00F77C83">
            <w:pPr>
              <w:pStyle w:val="ConsPlusNormal"/>
            </w:pPr>
            <w:r>
              <w:t>Ильиных С.Е.,</w:t>
            </w:r>
          </w:p>
          <w:p w:rsidR="00F77C83" w:rsidRDefault="00F77C83">
            <w:pPr>
              <w:pStyle w:val="ConsPlusNormal"/>
            </w:pPr>
            <w:r>
              <w:t>Кнорр А.Ф.</w:t>
            </w:r>
          </w:p>
          <w:p w:rsidR="00F77C83" w:rsidRDefault="00F77C83">
            <w:pPr>
              <w:pStyle w:val="ConsPlusNormal"/>
            </w:pPr>
            <w:r>
              <w:t>Шрейдер О.А. (свод),</w:t>
            </w:r>
          </w:p>
          <w:p w:rsidR="00F77C83" w:rsidRDefault="00F77C83">
            <w:pPr>
              <w:pStyle w:val="ConsPlusNormal"/>
            </w:pPr>
            <w:r>
              <w:t>Киняйкина М.А.,</w:t>
            </w:r>
          </w:p>
          <w:p w:rsidR="00F77C83" w:rsidRDefault="00F77C83">
            <w:pPr>
              <w:pStyle w:val="ConsPlusNormal"/>
            </w:pPr>
            <w:r>
              <w:t>Холопов А.В.,</w:t>
            </w:r>
          </w:p>
          <w:p w:rsidR="00F77C83" w:rsidRDefault="00F77C83">
            <w:pPr>
              <w:pStyle w:val="ConsPlusNormal"/>
            </w:pPr>
            <w:r>
              <w:t>Шапарева М.А.,</w:t>
            </w:r>
          </w:p>
          <w:p w:rsidR="00F77C83" w:rsidRDefault="00F77C83">
            <w:pPr>
              <w:pStyle w:val="ConsPlusNormal"/>
            </w:pPr>
            <w:r>
              <w:t>Веснина Л.В.,</w:t>
            </w:r>
          </w:p>
          <w:p w:rsidR="00F77C83" w:rsidRDefault="00F77C83">
            <w:pPr>
              <w:pStyle w:val="ConsPlusNormal"/>
            </w:pPr>
            <w:r>
              <w:t>Грабцевич И.Б.,</w:t>
            </w:r>
          </w:p>
          <w:p w:rsidR="00F77C83" w:rsidRDefault="00F77C83">
            <w:pPr>
              <w:pStyle w:val="ConsPlusNormal"/>
            </w:pPr>
            <w:r>
              <w:t>Максимов М.В.,</w:t>
            </w:r>
          </w:p>
          <w:p w:rsidR="00F77C83" w:rsidRDefault="00F77C83">
            <w:pPr>
              <w:pStyle w:val="ConsPlusNormal"/>
            </w:pPr>
            <w:r>
              <w:t>Волк П.Л.,</w:t>
            </w:r>
          </w:p>
          <w:p w:rsidR="00F77C83" w:rsidRDefault="00F77C83">
            <w:pPr>
              <w:pStyle w:val="ConsPlusNormal"/>
            </w:pPr>
            <w:r>
              <w:t xml:space="preserve">органы местного самоуправления муниципальных образований </w:t>
            </w:r>
            <w:proofErr w:type="gramStart"/>
            <w:r>
              <w:t>Томской</w:t>
            </w:r>
            <w:proofErr w:type="gramEnd"/>
            <w:r>
              <w:t xml:space="preserve"> области (по согласованию):</w:t>
            </w:r>
          </w:p>
          <w:p w:rsidR="00F77C83" w:rsidRDefault="00F77C83">
            <w:pPr>
              <w:pStyle w:val="ConsPlusNormal"/>
            </w:pPr>
            <w:r>
              <w:t>Город Томск,</w:t>
            </w:r>
          </w:p>
          <w:p w:rsidR="00F77C83" w:rsidRDefault="00F77C83">
            <w:pPr>
              <w:pStyle w:val="ConsPlusNormal"/>
            </w:pPr>
            <w:r>
              <w:t xml:space="preserve">закрытое административно-территориальное образование Северск </w:t>
            </w:r>
            <w:proofErr w:type="gramStart"/>
            <w:r>
              <w:t>Томской</w:t>
            </w:r>
            <w:proofErr w:type="gramEnd"/>
            <w:r>
              <w:t xml:space="preserve"> области, муниципальное образование "Асиновский район",</w:t>
            </w:r>
          </w:p>
          <w:p w:rsidR="00F77C83" w:rsidRDefault="00F77C83">
            <w:pPr>
              <w:pStyle w:val="ConsPlusNormal"/>
            </w:pPr>
            <w:r>
              <w:t>муниципальное образование "</w:t>
            </w:r>
            <w:proofErr w:type="gramStart"/>
            <w:r>
              <w:t>Зырянский</w:t>
            </w:r>
            <w:proofErr w:type="gramEnd"/>
            <w:r>
              <w:t xml:space="preserve"> район",</w:t>
            </w:r>
          </w:p>
          <w:p w:rsidR="00F77C83" w:rsidRDefault="00F77C83">
            <w:pPr>
              <w:pStyle w:val="ConsPlusNormal"/>
            </w:pPr>
            <w:r>
              <w:t>муниципальное образование "Кожевниковский район",</w:t>
            </w:r>
          </w:p>
          <w:p w:rsidR="00F77C83" w:rsidRDefault="00F77C83">
            <w:pPr>
              <w:pStyle w:val="ConsPlusNormal"/>
            </w:pPr>
            <w:r>
              <w:t>муниципальное образование "</w:t>
            </w:r>
            <w:proofErr w:type="gramStart"/>
            <w:r>
              <w:t>Первомайский</w:t>
            </w:r>
            <w:proofErr w:type="gramEnd"/>
            <w:r>
              <w:t xml:space="preserve"> район",</w:t>
            </w:r>
          </w:p>
          <w:p w:rsidR="00F77C83" w:rsidRDefault="00F77C83">
            <w:pPr>
              <w:pStyle w:val="ConsPlusNormal"/>
            </w:pPr>
            <w:r>
              <w:t>муниципальное образование "</w:t>
            </w:r>
            <w:proofErr w:type="gramStart"/>
            <w:r>
              <w:t>Томский</w:t>
            </w:r>
            <w:proofErr w:type="gramEnd"/>
            <w:r>
              <w:t xml:space="preserve"> район",</w:t>
            </w:r>
          </w:p>
          <w:p w:rsidR="00F77C83" w:rsidRDefault="00F77C83">
            <w:pPr>
              <w:pStyle w:val="ConsPlusNormal"/>
            </w:pPr>
            <w:r>
              <w:t xml:space="preserve">муниципальное образование </w:t>
            </w:r>
            <w:r>
              <w:lastRenderedPageBreak/>
              <w:t>"Шегарский район"</w:t>
            </w:r>
          </w:p>
        </w:tc>
      </w:tr>
      <w:tr w:rsidR="00F77C83">
        <w:tblPrEx>
          <w:tblBorders>
            <w:insideH w:val="nil"/>
          </w:tblBorders>
        </w:tblPrEx>
        <w:tc>
          <w:tcPr>
            <w:tcW w:w="394" w:type="dxa"/>
            <w:tcBorders>
              <w:bottom w:val="nil"/>
            </w:tcBorders>
          </w:tcPr>
          <w:p w:rsidR="00F77C83" w:rsidRDefault="00F77C83">
            <w:pPr>
              <w:pStyle w:val="ConsPlusNormal"/>
              <w:jc w:val="center"/>
            </w:pPr>
            <w:r>
              <w:lastRenderedPageBreak/>
              <w:t>4</w:t>
            </w:r>
          </w:p>
        </w:tc>
        <w:tc>
          <w:tcPr>
            <w:tcW w:w="5386" w:type="dxa"/>
            <w:tcBorders>
              <w:bottom w:val="nil"/>
            </w:tcBorders>
          </w:tcPr>
          <w:p w:rsidR="00F77C83" w:rsidRDefault="00F77C83">
            <w:pPr>
              <w:pStyle w:val="ConsPlusNormal"/>
            </w:pPr>
            <w:proofErr w:type="gramStart"/>
            <w:r>
              <w:t>Доля муниципальных районов и городских округов, реализующих меры по поддержке социального предпринимательства в рамках муниципальных программ по поддержке малого и среднего предпринимательства, в общем количестве муниципальных районов и городских округов в Томской области, утвердивших муниципальные программы по поддержке малого и среднего предпринимательства, за исключением районов Крайнего Севера и приравненных к ним местностей</w:t>
            </w:r>
            <w:proofErr w:type="gramEnd"/>
          </w:p>
        </w:tc>
        <w:tc>
          <w:tcPr>
            <w:tcW w:w="1219" w:type="dxa"/>
            <w:tcBorders>
              <w:bottom w:val="nil"/>
            </w:tcBorders>
          </w:tcPr>
          <w:p w:rsidR="00F77C83" w:rsidRDefault="00F77C83">
            <w:pPr>
              <w:pStyle w:val="ConsPlusNormal"/>
              <w:jc w:val="center"/>
            </w:pPr>
            <w:r>
              <w:t>процентов</w:t>
            </w:r>
          </w:p>
        </w:tc>
        <w:tc>
          <w:tcPr>
            <w:tcW w:w="2041" w:type="dxa"/>
            <w:tcBorders>
              <w:bottom w:val="nil"/>
            </w:tcBorders>
          </w:tcPr>
          <w:p w:rsidR="00F77C83" w:rsidRDefault="00F77C83">
            <w:pPr>
              <w:pStyle w:val="ConsPlusNormal"/>
            </w:pPr>
            <w:r>
              <w:t>Рожков А.М.,</w:t>
            </w:r>
          </w:p>
          <w:p w:rsidR="00F77C83" w:rsidRDefault="00F77C83">
            <w:pPr>
              <w:pStyle w:val="ConsPlusNormal"/>
            </w:pPr>
            <w:r>
              <w:t>Деев И.А.,</w:t>
            </w:r>
          </w:p>
          <w:p w:rsidR="00F77C83" w:rsidRDefault="00F77C83">
            <w:pPr>
              <w:pStyle w:val="ConsPlusNormal"/>
            </w:pPr>
            <w:r>
              <w:t>Огородова Л.М.,</w:t>
            </w:r>
          </w:p>
          <w:p w:rsidR="00F77C83" w:rsidRDefault="00F77C83">
            <w:pPr>
              <w:pStyle w:val="ConsPlusNormal"/>
            </w:pPr>
            <w:r>
              <w:t>Кнорр А.Ф.,</w:t>
            </w:r>
          </w:p>
          <w:p w:rsidR="00F77C83" w:rsidRDefault="00F77C83">
            <w:pPr>
              <w:pStyle w:val="ConsPlusNormal"/>
            </w:pPr>
            <w:r>
              <w:t>Ильиных С.Е.,</w:t>
            </w:r>
          </w:p>
          <w:p w:rsidR="00F77C83" w:rsidRDefault="00F77C83">
            <w:pPr>
              <w:pStyle w:val="ConsPlusNormal"/>
            </w:pPr>
            <w:r>
              <w:t>Антонов А.А.</w:t>
            </w:r>
          </w:p>
          <w:p w:rsidR="00F77C83" w:rsidRDefault="00F77C83">
            <w:pPr>
              <w:pStyle w:val="ConsPlusNormal"/>
            </w:pPr>
            <w:r>
              <w:t>Шрейдер О.А. (свод),</w:t>
            </w:r>
          </w:p>
          <w:p w:rsidR="00F77C83" w:rsidRDefault="00F77C83">
            <w:pPr>
              <w:pStyle w:val="ConsPlusNormal"/>
            </w:pPr>
            <w:r>
              <w:t>Киняйкина М.А.,</w:t>
            </w:r>
          </w:p>
          <w:p w:rsidR="00F77C83" w:rsidRDefault="00F77C83">
            <w:pPr>
              <w:pStyle w:val="ConsPlusNormal"/>
            </w:pPr>
            <w:r>
              <w:t>Холопов А.В.,</w:t>
            </w:r>
          </w:p>
          <w:p w:rsidR="00F77C83" w:rsidRDefault="00F77C83">
            <w:pPr>
              <w:pStyle w:val="ConsPlusNormal"/>
            </w:pPr>
            <w:r>
              <w:t>Шапарева М.А.,</w:t>
            </w:r>
          </w:p>
          <w:p w:rsidR="00F77C83" w:rsidRDefault="00F77C83">
            <w:pPr>
              <w:pStyle w:val="ConsPlusNormal"/>
            </w:pPr>
            <w:r>
              <w:t>Веснина Л.В.,</w:t>
            </w:r>
          </w:p>
          <w:p w:rsidR="00F77C83" w:rsidRDefault="00F77C83">
            <w:pPr>
              <w:pStyle w:val="ConsPlusNormal"/>
            </w:pPr>
            <w:r>
              <w:t>Грабцевич И.Б.,</w:t>
            </w:r>
          </w:p>
          <w:p w:rsidR="00F77C83" w:rsidRDefault="00F77C83">
            <w:pPr>
              <w:pStyle w:val="ConsPlusNormal"/>
            </w:pPr>
            <w:r>
              <w:t>Волк П.Л.,</w:t>
            </w:r>
          </w:p>
          <w:p w:rsidR="00F77C83" w:rsidRDefault="00F77C83">
            <w:pPr>
              <w:pStyle w:val="ConsPlusNormal"/>
            </w:pPr>
            <w:r>
              <w:t>Максимов М.В.,</w:t>
            </w:r>
          </w:p>
          <w:p w:rsidR="00F77C83" w:rsidRDefault="00F77C83">
            <w:pPr>
              <w:pStyle w:val="ConsPlusNormal"/>
            </w:pPr>
            <w:r>
              <w:t>Осадченко А.А.,</w:t>
            </w:r>
          </w:p>
          <w:p w:rsidR="00F77C83" w:rsidRDefault="00F77C83">
            <w:pPr>
              <w:pStyle w:val="ConsPlusNormal"/>
            </w:pPr>
            <w:r>
              <w:t xml:space="preserve">органы местного самоуправления муниципальных образований </w:t>
            </w:r>
            <w:proofErr w:type="gramStart"/>
            <w:r>
              <w:t>Томской</w:t>
            </w:r>
            <w:proofErr w:type="gramEnd"/>
            <w:r>
              <w:t xml:space="preserve"> области (по согласованию):</w:t>
            </w:r>
          </w:p>
          <w:p w:rsidR="00F77C83" w:rsidRDefault="00F77C83">
            <w:pPr>
              <w:pStyle w:val="ConsPlusNormal"/>
            </w:pPr>
            <w:r>
              <w:t>Город Томск,</w:t>
            </w:r>
          </w:p>
          <w:p w:rsidR="00F77C83" w:rsidRDefault="00F77C83">
            <w:pPr>
              <w:pStyle w:val="ConsPlusNormal"/>
            </w:pPr>
            <w:r>
              <w:t xml:space="preserve">закрытое административно-территориальное образование Северск </w:t>
            </w:r>
            <w:proofErr w:type="gramStart"/>
            <w:r>
              <w:t>Томской</w:t>
            </w:r>
            <w:proofErr w:type="gramEnd"/>
            <w:r>
              <w:t xml:space="preserve"> области, муниципальное образование "Асиновский район",</w:t>
            </w:r>
          </w:p>
          <w:p w:rsidR="00F77C83" w:rsidRDefault="00F77C83">
            <w:pPr>
              <w:pStyle w:val="ConsPlusNormal"/>
            </w:pPr>
            <w:r>
              <w:t>муниципальное образование "</w:t>
            </w:r>
            <w:proofErr w:type="gramStart"/>
            <w:r>
              <w:t>Зырянский</w:t>
            </w:r>
            <w:proofErr w:type="gramEnd"/>
            <w:r>
              <w:t xml:space="preserve"> район",</w:t>
            </w:r>
          </w:p>
          <w:p w:rsidR="00F77C83" w:rsidRDefault="00F77C83">
            <w:pPr>
              <w:pStyle w:val="ConsPlusNormal"/>
            </w:pPr>
            <w:r>
              <w:t>муниципальное образование "Кожевниковский район",</w:t>
            </w:r>
          </w:p>
          <w:p w:rsidR="00F77C83" w:rsidRDefault="00F77C83">
            <w:pPr>
              <w:pStyle w:val="ConsPlusNormal"/>
            </w:pPr>
            <w:r>
              <w:t>муниципальное образование "</w:t>
            </w:r>
            <w:proofErr w:type="gramStart"/>
            <w:r>
              <w:t>Первомайский</w:t>
            </w:r>
            <w:proofErr w:type="gramEnd"/>
            <w:r>
              <w:t xml:space="preserve"> район",</w:t>
            </w:r>
          </w:p>
          <w:p w:rsidR="00F77C83" w:rsidRDefault="00F77C83">
            <w:pPr>
              <w:pStyle w:val="ConsPlusNormal"/>
            </w:pPr>
            <w:r>
              <w:t>муниципальное образование "</w:t>
            </w:r>
            <w:proofErr w:type="gramStart"/>
            <w:r>
              <w:t>Томский</w:t>
            </w:r>
            <w:proofErr w:type="gramEnd"/>
            <w:r>
              <w:t xml:space="preserve"> район",</w:t>
            </w:r>
          </w:p>
          <w:p w:rsidR="00F77C83" w:rsidRDefault="00F77C83">
            <w:pPr>
              <w:pStyle w:val="ConsPlusNormal"/>
            </w:pPr>
            <w:r>
              <w:t>муниципальное образование "Шегарский район"</w:t>
            </w:r>
          </w:p>
        </w:tc>
      </w:tr>
      <w:tr w:rsidR="00F77C83">
        <w:tblPrEx>
          <w:tblBorders>
            <w:insideH w:val="nil"/>
          </w:tblBorders>
        </w:tblPrEx>
        <w:tc>
          <w:tcPr>
            <w:tcW w:w="9040" w:type="dxa"/>
            <w:gridSpan w:val="4"/>
            <w:tcBorders>
              <w:top w:val="nil"/>
            </w:tcBorders>
          </w:tcPr>
          <w:p w:rsidR="00F77C83" w:rsidRDefault="00F77C83">
            <w:pPr>
              <w:pStyle w:val="ConsPlusNormal"/>
              <w:jc w:val="both"/>
            </w:pPr>
            <w:r>
              <w:lastRenderedPageBreak/>
              <w:t xml:space="preserve">(в ред. </w:t>
            </w:r>
            <w:hyperlink r:id="rId15" w:history="1">
              <w:r>
                <w:rPr>
                  <w:color w:val="0000FF"/>
                </w:rPr>
                <w:t>распоряжения</w:t>
              </w:r>
            </w:hyperlink>
            <w:r>
              <w:t xml:space="preserve"> Губернатора </w:t>
            </w:r>
            <w:proofErr w:type="gramStart"/>
            <w:r>
              <w:t>Томской</w:t>
            </w:r>
            <w:proofErr w:type="gramEnd"/>
            <w:r>
              <w:t xml:space="preserve"> области от 21.05.2018 N 140-р)</w:t>
            </w:r>
          </w:p>
        </w:tc>
      </w:tr>
      <w:tr w:rsidR="00F77C83">
        <w:tblPrEx>
          <w:tblBorders>
            <w:insideH w:val="nil"/>
          </w:tblBorders>
        </w:tblPrEx>
        <w:tc>
          <w:tcPr>
            <w:tcW w:w="394" w:type="dxa"/>
            <w:tcBorders>
              <w:bottom w:val="nil"/>
            </w:tcBorders>
          </w:tcPr>
          <w:p w:rsidR="00F77C83" w:rsidRDefault="00F77C83">
            <w:pPr>
              <w:pStyle w:val="ConsPlusNormal"/>
              <w:jc w:val="center"/>
            </w:pPr>
            <w:r>
              <w:t>5</w:t>
            </w:r>
          </w:p>
        </w:tc>
        <w:tc>
          <w:tcPr>
            <w:tcW w:w="5386" w:type="dxa"/>
            <w:tcBorders>
              <w:bottom w:val="nil"/>
            </w:tcBorders>
          </w:tcPr>
          <w:p w:rsidR="00F77C83" w:rsidRDefault="00F77C83">
            <w:pPr>
              <w:pStyle w:val="ConsPlusNormal"/>
            </w:pPr>
            <w:r>
              <w:t>Доля бюджетных ассигнований, направленных на предоставление субсидий на реализацию мероприятий по формированию инфраструктуры поддержки СО НКО, включая центры инноваций социальной сферы (без учета ассигнований, предоставленных из федерального бюджета бюджету Томской области на реализацию соответствующих мероприятий), в общем объеме расходов Томской области</w:t>
            </w:r>
          </w:p>
        </w:tc>
        <w:tc>
          <w:tcPr>
            <w:tcW w:w="1219" w:type="dxa"/>
            <w:tcBorders>
              <w:bottom w:val="nil"/>
            </w:tcBorders>
          </w:tcPr>
          <w:p w:rsidR="00F77C83" w:rsidRDefault="00F77C83">
            <w:pPr>
              <w:pStyle w:val="ConsPlusNormal"/>
              <w:jc w:val="center"/>
            </w:pPr>
            <w:r>
              <w:t>процентов</w:t>
            </w:r>
          </w:p>
        </w:tc>
        <w:tc>
          <w:tcPr>
            <w:tcW w:w="2041" w:type="dxa"/>
            <w:tcBorders>
              <w:bottom w:val="nil"/>
            </w:tcBorders>
          </w:tcPr>
          <w:p w:rsidR="00F77C83" w:rsidRDefault="00F77C83">
            <w:pPr>
              <w:pStyle w:val="ConsPlusNormal"/>
            </w:pPr>
            <w:r>
              <w:t>Антонов А.А.,</w:t>
            </w:r>
          </w:p>
          <w:p w:rsidR="00F77C83" w:rsidRDefault="00F77C83">
            <w:pPr>
              <w:pStyle w:val="ConsPlusNormal"/>
            </w:pPr>
            <w:r>
              <w:t>Ильиных С.Е.,</w:t>
            </w:r>
          </w:p>
          <w:p w:rsidR="00F77C83" w:rsidRDefault="00F77C83">
            <w:pPr>
              <w:pStyle w:val="ConsPlusNormal"/>
            </w:pPr>
            <w:r>
              <w:t>Деев И.А.,</w:t>
            </w:r>
          </w:p>
          <w:p w:rsidR="00F77C83" w:rsidRDefault="00F77C83">
            <w:pPr>
              <w:pStyle w:val="ConsPlusNormal"/>
            </w:pPr>
            <w:r>
              <w:t>Огородова Л.М.,</w:t>
            </w:r>
          </w:p>
          <w:p w:rsidR="00F77C83" w:rsidRDefault="00F77C83">
            <w:pPr>
              <w:pStyle w:val="ConsPlusNormal"/>
            </w:pPr>
            <w:r>
              <w:t>Кнорр А.Ф.,</w:t>
            </w:r>
          </w:p>
          <w:p w:rsidR="00F77C83" w:rsidRDefault="00F77C83">
            <w:pPr>
              <w:pStyle w:val="ConsPlusNormal"/>
            </w:pPr>
            <w:r>
              <w:t>Феденев А.М.</w:t>
            </w:r>
          </w:p>
          <w:p w:rsidR="00F77C83" w:rsidRDefault="00F77C83">
            <w:pPr>
              <w:pStyle w:val="ConsPlusNormal"/>
            </w:pPr>
            <w:r>
              <w:t>Осадченко А.А. (свод),</w:t>
            </w:r>
          </w:p>
          <w:p w:rsidR="00F77C83" w:rsidRDefault="00F77C83">
            <w:pPr>
              <w:pStyle w:val="ConsPlusNormal"/>
            </w:pPr>
            <w:r>
              <w:t>Ульянов А.С.,</w:t>
            </w:r>
          </w:p>
          <w:p w:rsidR="00F77C83" w:rsidRDefault="00F77C83">
            <w:pPr>
              <w:pStyle w:val="ConsPlusNormal"/>
            </w:pPr>
            <w:r>
              <w:t>Киняйкина М.А.,</w:t>
            </w:r>
          </w:p>
          <w:p w:rsidR="00F77C83" w:rsidRDefault="00F77C83">
            <w:pPr>
              <w:pStyle w:val="ConsPlusNormal"/>
            </w:pPr>
            <w:r>
              <w:t>Холопов А.В.,</w:t>
            </w:r>
          </w:p>
          <w:p w:rsidR="00F77C83" w:rsidRDefault="00F77C83">
            <w:pPr>
              <w:pStyle w:val="ConsPlusNormal"/>
            </w:pPr>
            <w:r>
              <w:t>Шапарева М.А.,</w:t>
            </w:r>
          </w:p>
          <w:p w:rsidR="00F77C83" w:rsidRDefault="00F77C83">
            <w:pPr>
              <w:pStyle w:val="ConsPlusNormal"/>
            </w:pPr>
            <w:r>
              <w:t>Грабцевич И.Б.,</w:t>
            </w:r>
          </w:p>
          <w:p w:rsidR="00F77C83" w:rsidRDefault="00F77C83">
            <w:pPr>
              <w:pStyle w:val="ConsPlusNormal"/>
            </w:pPr>
            <w:r>
              <w:t>Максимов М.В.,</w:t>
            </w:r>
          </w:p>
          <w:p w:rsidR="00F77C83" w:rsidRDefault="00F77C83">
            <w:pPr>
              <w:pStyle w:val="ConsPlusNormal"/>
            </w:pPr>
            <w:r>
              <w:t>Волк П.Л.</w:t>
            </w:r>
          </w:p>
        </w:tc>
      </w:tr>
      <w:tr w:rsidR="00F77C83">
        <w:tblPrEx>
          <w:tblBorders>
            <w:insideH w:val="nil"/>
          </w:tblBorders>
        </w:tblPrEx>
        <w:tc>
          <w:tcPr>
            <w:tcW w:w="9040" w:type="dxa"/>
            <w:gridSpan w:val="4"/>
            <w:tcBorders>
              <w:top w:val="nil"/>
            </w:tcBorders>
          </w:tcPr>
          <w:p w:rsidR="00F77C83" w:rsidRDefault="00F77C83">
            <w:pPr>
              <w:pStyle w:val="ConsPlusNormal"/>
              <w:jc w:val="both"/>
            </w:pPr>
            <w:r>
              <w:t xml:space="preserve">(в ред. </w:t>
            </w:r>
            <w:hyperlink r:id="rId16" w:history="1">
              <w:r>
                <w:rPr>
                  <w:color w:val="0000FF"/>
                </w:rPr>
                <w:t>распоряжения</w:t>
              </w:r>
            </w:hyperlink>
            <w:r>
              <w:t xml:space="preserve"> Губернатора </w:t>
            </w:r>
            <w:proofErr w:type="gramStart"/>
            <w:r>
              <w:t>Томской</w:t>
            </w:r>
            <w:proofErr w:type="gramEnd"/>
            <w:r>
              <w:t xml:space="preserve"> области от 21.05.2018 N 140-р)</w:t>
            </w:r>
          </w:p>
        </w:tc>
      </w:tr>
      <w:tr w:rsidR="00F77C83">
        <w:tc>
          <w:tcPr>
            <w:tcW w:w="394" w:type="dxa"/>
          </w:tcPr>
          <w:p w:rsidR="00F77C83" w:rsidRDefault="00F77C83">
            <w:pPr>
              <w:pStyle w:val="ConsPlusNormal"/>
              <w:jc w:val="center"/>
            </w:pPr>
            <w:r>
              <w:t>6</w:t>
            </w:r>
          </w:p>
        </w:tc>
        <w:tc>
          <w:tcPr>
            <w:tcW w:w="5386" w:type="dxa"/>
          </w:tcPr>
          <w:p w:rsidR="00F77C83" w:rsidRDefault="00F77C83">
            <w:pPr>
              <w:pStyle w:val="ConsPlusNormal"/>
            </w:pPr>
            <w:r>
              <w:t>Доля работников в негосударственных организациях в общей численности работников, занятых в социальной сфере</w:t>
            </w:r>
          </w:p>
        </w:tc>
        <w:tc>
          <w:tcPr>
            <w:tcW w:w="1219" w:type="dxa"/>
          </w:tcPr>
          <w:p w:rsidR="00F77C83" w:rsidRDefault="00F77C83">
            <w:pPr>
              <w:pStyle w:val="ConsPlusNormal"/>
              <w:jc w:val="center"/>
            </w:pPr>
            <w:r>
              <w:t>процентов</w:t>
            </w:r>
          </w:p>
        </w:tc>
        <w:tc>
          <w:tcPr>
            <w:tcW w:w="2041" w:type="dxa"/>
            <w:vMerge w:val="restart"/>
            <w:tcBorders>
              <w:bottom w:val="nil"/>
            </w:tcBorders>
          </w:tcPr>
          <w:p w:rsidR="00F77C83" w:rsidRDefault="00F77C83">
            <w:pPr>
              <w:pStyle w:val="ConsPlusNormal"/>
            </w:pPr>
            <w:r>
              <w:t>Деев И.А.,</w:t>
            </w:r>
          </w:p>
          <w:p w:rsidR="00F77C83" w:rsidRDefault="00F77C83">
            <w:pPr>
              <w:pStyle w:val="ConsPlusNormal"/>
            </w:pPr>
            <w:r>
              <w:t>Огородова Л.М.,</w:t>
            </w:r>
          </w:p>
          <w:p w:rsidR="00F77C83" w:rsidRDefault="00F77C83">
            <w:pPr>
              <w:pStyle w:val="ConsPlusNormal"/>
            </w:pPr>
            <w:r>
              <w:t>Ильиных С.Е.,</w:t>
            </w:r>
          </w:p>
          <w:p w:rsidR="00F77C83" w:rsidRDefault="00F77C83">
            <w:pPr>
              <w:pStyle w:val="ConsPlusNormal"/>
            </w:pPr>
            <w:r>
              <w:t>Кнорр А.Ф.,</w:t>
            </w:r>
          </w:p>
          <w:p w:rsidR="00F77C83" w:rsidRDefault="00F77C83">
            <w:pPr>
              <w:pStyle w:val="ConsPlusNormal"/>
            </w:pPr>
            <w:r>
              <w:t>Антонов А.А.</w:t>
            </w:r>
          </w:p>
          <w:p w:rsidR="00F77C83" w:rsidRDefault="00F77C83">
            <w:pPr>
              <w:pStyle w:val="ConsPlusNormal"/>
            </w:pPr>
            <w:r>
              <w:t>Киняйкина М.А.,</w:t>
            </w:r>
          </w:p>
          <w:p w:rsidR="00F77C83" w:rsidRDefault="00F77C83">
            <w:pPr>
              <w:pStyle w:val="ConsPlusNormal"/>
            </w:pPr>
            <w:r>
              <w:t>Холопов А.В.,</w:t>
            </w:r>
          </w:p>
          <w:p w:rsidR="00F77C83" w:rsidRDefault="00F77C83">
            <w:pPr>
              <w:pStyle w:val="ConsPlusNormal"/>
            </w:pPr>
            <w:r>
              <w:t>Шапарева М.А.,</w:t>
            </w:r>
          </w:p>
          <w:p w:rsidR="00F77C83" w:rsidRDefault="00F77C83">
            <w:pPr>
              <w:pStyle w:val="ConsPlusNormal"/>
            </w:pPr>
            <w:r>
              <w:t>Грабцевич И.Б.,</w:t>
            </w:r>
          </w:p>
          <w:p w:rsidR="00F77C83" w:rsidRDefault="00F77C83">
            <w:pPr>
              <w:pStyle w:val="ConsPlusNormal"/>
            </w:pPr>
            <w:r>
              <w:t>Максимов М.В.,</w:t>
            </w:r>
          </w:p>
          <w:p w:rsidR="00F77C83" w:rsidRDefault="00F77C83">
            <w:pPr>
              <w:pStyle w:val="ConsPlusNormal"/>
            </w:pPr>
            <w:r>
              <w:t>Волк П.Л.,</w:t>
            </w:r>
          </w:p>
          <w:p w:rsidR="00F77C83" w:rsidRDefault="00F77C83">
            <w:pPr>
              <w:pStyle w:val="ConsPlusNormal"/>
            </w:pPr>
            <w:r>
              <w:t>Осадченко А.А.</w:t>
            </w:r>
          </w:p>
        </w:tc>
      </w:tr>
      <w:tr w:rsidR="00F77C83">
        <w:tblPrEx>
          <w:tblBorders>
            <w:insideH w:val="nil"/>
          </w:tblBorders>
        </w:tblPrEx>
        <w:tc>
          <w:tcPr>
            <w:tcW w:w="394" w:type="dxa"/>
            <w:tcBorders>
              <w:bottom w:val="nil"/>
            </w:tcBorders>
          </w:tcPr>
          <w:p w:rsidR="00F77C83" w:rsidRDefault="00F77C83">
            <w:pPr>
              <w:pStyle w:val="ConsPlusNormal"/>
              <w:jc w:val="center"/>
            </w:pPr>
            <w:r>
              <w:t>7</w:t>
            </w:r>
          </w:p>
        </w:tc>
        <w:tc>
          <w:tcPr>
            <w:tcW w:w="5386" w:type="dxa"/>
            <w:tcBorders>
              <w:bottom w:val="nil"/>
            </w:tcBorders>
          </w:tcPr>
          <w:p w:rsidR="00F77C83" w:rsidRDefault="00F77C83">
            <w:pPr>
              <w:pStyle w:val="ConsPlusNormal"/>
            </w:pPr>
            <w:r>
              <w:t>Доля негосударственных организаций в общем количестве организаций, оказывающих услуги в социальной сфере</w:t>
            </w:r>
          </w:p>
        </w:tc>
        <w:tc>
          <w:tcPr>
            <w:tcW w:w="1219" w:type="dxa"/>
            <w:tcBorders>
              <w:bottom w:val="nil"/>
            </w:tcBorders>
          </w:tcPr>
          <w:p w:rsidR="00F77C83" w:rsidRDefault="00F77C83">
            <w:pPr>
              <w:pStyle w:val="ConsPlusNormal"/>
              <w:jc w:val="center"/>
            </w:pPr>
            <w:r>
              <w:t>процентов</w:t>
            </w:r>
          </w:p>
        </w:tc>
        <w:tc>
          <w:tcPr>
            <w:tcW w:w="2041" w:type="dxa"/>
            <w:vMerge/>
            <w:tcBorders>
              <w:bottom w:val="nil"/>
            </w:tcBorders>
          </w:tcPr>
          <w:p w:rsidR="00F77C83" w:rsidRDefault="00F77C83"/>
        </w:tc>
      </w:tr>
      <w:tr w:rsidR="00F77C83">
        <w:tblPrEx>
          <w:tblBorders>
            <w:insideH w:val="nil"/>
          </w:tblBorders>
        </w:tblPrEx>
        <w:tc>
          <w:tcPr>
            <w:tcW w:w="9040" w:type="dxa"/>
            <w:gridSpan w:val="4"/>
            <w:tcBorders>
              <w:top w:val="nil"/>
            </w:tcBorders>
          </w:tcPr>
          <w:p w:rsidR="00F77C83" w:rsidRDefault="00F77C83">
            <w:pPr>
              <w:pStyle w:val="ConsPlusNormal"/>
              <w:jc w:val="both"/>
            </w:pPr>
            <w:r>
              <w:t xml:space="preserve">(в ред. </w:t>
            </w:r>
            <w:hyperlink r:id="rId17" w:history="1">
              <w:r>
                <w:rPr>
                  <w:color w:val="0000FF"/>
                </w:rPr>
                <w:t>распоряжения</w:t>
              </w:r>
            </w:hyperlink>
            <w:r>
              <w:t xml:space="preserve"> Губернатора </w:t>
            </w:r>
            <w:proofErr w:type="gramStart"/>
            <w:r>
              <w:t>Томской</w:t>
            </w:r>
            <w:proofErr w:type="gramEnd"/>
            <w:r>
              <w:t xml:space="preserve"> области от 21.05.2018 N 140-р)</w:t>
            </w:r>
          </w:p>
        </w:tc>
      </w:tr>
      <w:tr w:rsidR="00F77C83">
        <w:tc>
          <w:tcPr>
            <w:tcW w:w="394" w:type="dxa"/>
          </w:tcPr>
          <w:p w:rsidR="00F77C83" w:rsidRDefault="00F77C83">
            <w:pPr>
              <w:pStyle w:val="ConsPlusNormal"/>
              <w:jc w:val="center"/>
            </w:pPr>
            <w:r>
              <w:t>8</w:t>
            </w:r>
          </w:p>
        </w:tc>
        <w:tc>
          <w:tcPr>
            <w:tcW w:w="5386" w:type="dxa"/>
          </w:tcPr>
          <w:p w:rsidR="00F77C83" w:rsidRDefault="00F77C83">
            <w:pPr>
              <w:pStyle w:val="ConsPlusNormal"/>
            </w:pPr>
            <w:proofErr w:type="gramStart"/>
            <w:r>
              <w:t>Доля средств бюджета Томской области, выделяемых негосударственным организациям на предоставление услуг, в общем объеме средств бюджета, выделяемых на предоставление услуг в социальной сфере</w:t>
            </w:r>
            <w:proofErr w:type="gramEnd"/>
          </w:p>
        </w:tc>
        <w:tc>
          <w:tcPr>
            <w:tcW w:w="1219" w:type="dxa"/>
          </w:tcPr>
          <w:p w:rsidR="00F77C83" w:rsidRDefault="00F77C83">
            <w:pPr>
              <w:pStyle w:val="ConsPlusNormal"/>
              <w:jc w:val="center"/>
            </w:pPr>
            <w:r>
              <w:t>процентов</w:t>
            </w:r>
          </w:p>
        </w:tc>
        <w:tc>
          <w:tcPr>
            <w:tcW w:w="2041" w:type="dxa"/>
          </w:tcPr>
          <w:p w:rsidR="00F77C83" w:rsidRDefault="00F77C83">
            <w:pPr>
              <w:pStyle w:val="ConsPlusNormal"/>
            </w:pPr>
            <w:r>
              <w:t>Деев И.А.,</w:t>
            </w:r>
          </w:p>
          <w:p w:rsidR="00F77C83" w:rsidRDefault="00F77C83">
            <w:pPr>
              <w:pStyle w:val="ConsPlusNormal"/>
            </w:pPr>
            <w:r>
              <w:t>Огородова Л.М.,</w:t>
            </w:r>
          </w:p>
          <w:p w:rsidR="00F77C83" w:rsidRDefault="00F77C83">
            <w:pPr>
              <w:pStyle w:val="ConsPlusNormal"/>
            </w:pPr>
            <w:r>
              <w:t>Ильиных С.Е.,</w:t>
            </w:r>
          </w:p>
          <w:p w:rsidR="00F77C83" w:rsidRDefault="00F77C83">
            <w:pPr>
              <w:pStyle w:val="ConsPlusNormal"/>
            </w:pPr>
            <w:r>
              <w:t>Кнорр А.Ф.,</w:t>
            </w:r>
          </w:p>
          <w:p w:rsidR="00F77C83" w:rsidRDefault="00F77C83">
            <w:pPr>
              <w:pStyle w:val="ConsPlusNormal"/>
            </w:pPr>
            <w:r>
              <w:t>Феденев А.М.</w:t>
            </w:r>
          </w:p>
          <w:p w:rsidR="00F77C83" w:rsidRDefault="00F77C83">
            <w:pPr>
              <w:pStyle w:val="ConsPlusNormal"/>
            </w:pPr>
            <w:r>
              <w:t>Киняйкина М.А. (свод),</w:t>
            </w:r>
          </w:p>
          <w:p w:rsidR="00F77C83" w:rsidRDefault="00F77C83">
            <w:pPr>
              <w:pStyle w:val="ConsPlusNormal"/>
            </w:pPr>
            <w:r>
              <w:t>Холопов А.В.,</w:t>
            </w:r>
          </w:p>
          <w:p w:rsidR="00F77C83" w:rsidRDefault="00F77C83">
            <w:pPr>
              <w:pStyle w:val="ConsPlusNormal"/>
            </w:pPr>
            <w:r>
              <w:t>Шапарева М.А.,</w:t>
            </w:r>
          </w:p>
          <w:p w:rsidR="00F77C83" w:rsidRDefault="00F77C83">
            <w:pPr>
              <w:pStyle w:val="ConsPlusNormal"/>
            </w:pPr>
            <w:r>
              <w:t>Грабцевич И.Б.,</w:t>
            </w:r>
          </w:p>
          <w:p w:rsidR="00F77C83" w:rsidRDefault="00F77C83">
            <w:pPr>
              <w:pStyle w:val="ConsPlusNormal"/>
            </w:pPr>
            <w:r>
              <w:t>Максимов М.В.,</w:t>
            </w:r>
          </w:p>
          <w:p w:rsidR="00F77C83" w:rsidRDefault="00F77C83">
            <w:pPr>
              <w:pStyle w:val="ConsPlusNormal"/>
            </w:pPr>
            <w:r>
              <w:t>Волк П.Л.</w:t>
            </w:r>
          </w:p>
        </w:tc>
      </w:tr>
      <w:tr w:rsidR="00F77C83">
        <w:tc>
          <w:tcPr>
            <w:tcW w:w="394" w:type="dxa"/>
          </w:tcPr>
          <w:p w:rsidR="00F77C83" w:rsidRDefault="00F77C83">
            <w:pPr>
              <w:pStyle w:val="ConsPlusNormal"/>
              <w:jc w:val="center"/>
            </w:pPr>
            <w:r>
              <w:t>9</w:t>
            </w:r>
          </w:p>
        </w:tc>
        <w:tc>
          <w:tcPr>
            <w:tcW w:w="5386" w:type="dxa"/>
          </w:tcPr>
          <w:p w:rsidR="00F77C83" w:rsidRDefault="00F77C83">
            <w:pPr>
              <w:pStyle w:val="ConsPlusNormal"/>
            </w:pPr>
            <w:r>
              <w:t>Удельный вес численности детей в частных дошкольных образовательных организациях в общей численности детей дошкольных образовательных организаций</w:t>
            </w:r>
          </w:p>
        </w:tc>
        <w:tc>
          <w:tcPr>
            <w:tcW w:w="1219" w:type="dxa"/>
          </w:tcPr>
          <w:p w:rsidR="00F77C83" w:rsidRDefault="00F77C83">
            <w:pPr>
              <w:pStyle w:val="ConsPlusNormal"/>
              <w:jc w:val="center"/>
            </w:pPr>
            <w:r>
              <w:t>процентов</w:t>
            </w:r>
          </w:p>
        </w:tc>
        <w:tc>
          <w:tcPr>
            <w:tcW w:w="2041" w:type="dxa"/>
          </w:tcPr>
          <w:p w:rsidR="00F77C83" w:rsidRDefault="00F77C83">
            <w:pPr>
              <w:pStyle w:val="ConsPlusNormal"/>
            </w:pPr>
            <w:r>
              <w:t>Огородова Л.М.</w:t>
            </w:r>
          </w:p>
          <w:p w:rsidR="00F77C83" w:rsidRDefault="00F77C83">
            <w:pPr>
              <w:pStyle w:val="ConsPlusNormal"/>
            </w:pPr>
            <w:r>
              <w:t>Грабцевич И.Б.</w:t>
            </w:r>
          </w:p>
        </w:tc>
      </w:tr>
      <w:tr w:rsidR="00F77C83">
        <w:tc>
          <w:tcPr>
            <w:tcW w:w="394" w:type="dxa"/>
          </w:tcPr>
          <w:p w:rsidR="00F77C83" w:rsidRDefault="00F77C83">
            <w:pPr>
              <w:pStyle w:val="ConsPlusNormal"/>
              <w:jc w:val="center"/>
            </w:pPr>
            <w:r>
              <w:t>10</w:t>
            </w:r>
          </w:p>
        </w:tc>
        <w:tc>
          <w:tcPr>
            <w:tcW w:w="5386" w:type="dxa"/>
          </w:tcPr>
          <w:p w:rsidR="00F77C83" w:rsidRDefault="00F77C83">
            <w:pPr>
              <w:pStyle w:val="ConsPlusNormal"/>
            </w:pPr>
            <w:r>
              <w:t xml:space="preserve">Доля негосударственных медицинских организаций, </w:t>
            </w:r>
            <w:r>
              <w:lastRenderedPageBreak/>
              <w:t>участвующих в реализации территориальной программы обязательного медицинского страхования, в общем количестве медицинских организаций, участвующих в реализации территориальной программы обязательного медицинского страхования</w:t>
            </w:r>
          </w:p>
        </w:tc>
        <w:tc>
          <w:tcPr>
            <w:tcW w:w="1219" w:type="dxa"/>
          </w:tcPr>
          <w:p w:rsidR="00F77C83" w:rsidRDefault="00F77C83">
            <w:pPr>
              <w:pStyle w:val="ConsPlusNormal"/>
              <w:jc w:val="center"/>
            </w:pPr>
            <w:r>
              <w:lastRenderedPageBreak/>
              <w:t>процентов</w:t>
            </w:r>
          </w:p>
        </w:tc>
        <w:tc>
          <w:tcPr>
            <w:tcW w:w="2041" w:type="dxa"/>
          </w:tcPr>
          <w:p w:rsidR="00F77C83" w:rsidRDefault="00F77C83">
            <w:pPr>
              <w:pStyle w:val="ConsPlusNormal"/>
            </w:pPr>
            <w:r>
              <w:t>Деев И.А.</w:t>
            </w:r>
          </w:p>
          <w:p w:rsidR="00F77C83" w:rsidRDefault="00F77C83">
            <w:pPr>
              <w:pStyle w:val="ConsPlusNormal"/>
            </w:pPr>
            <w:r>
              <w:lastRenderedPageBreak/>
              <w:t>Холопов А.В.</w:t>
            </w:r>
          </w:p>
        </w:tc>
      </w:tr>
      <w:tr w:rsidR="00F77C83">
        <w:tc>
          <w:tcPr>
            <w:tcW w:w="394" w:type="dxa"/>
          </w:tcPr>
          <w:p w:rsidR="00F77C83" w:rsidRDefault="00F77C83">
            <w:pPr>
              <w:pStyle w:val="ConsPlusNormal"/>
              <w:jc w:val="center"/>
            </w:pPr>
            <w:r>
              <w:lastRenderedPageBreak/>
              <w:t>11</w:t>
            </w:r>
          </w:p>
        </w:tc>
        <w:tc>
          <w:tcPr>
            <w:tcW w:w="5386" w:type="dxa"/>
          </w:tcPr>
          <w:p w:rsidR="00F77C83" w:rsidRDefault="00F77C83">
            <w:pPr>
              <w:pStyle w:val="ConsPlusNormal"/>
            </w:pPr>
            <w:r>
              <w:t>Удельный вес негосударственных организаций социального обслуживания в общем количестве организаций социального обслуживания всех форм собственности, включенных в реестр поставщиков социальных услуг Томской области</w:t>
            </w:r>
          </w:p>
        </w:tc>
        <w:tc>
          <w:tcPr>
            <w:tcW w:w="1219" w:type="dxa"/>
          </w:tcPr>
          <w:p w:rsidR="00F77C83" w:rsidRDefault="00F77C83">
            <w:pPr>
              <w:pStyle w:val="ConsPlusNormal"/>
              <w:jc w:val="center"/>
            </w:pPr>
            <w:r>
              <w:t>процентов</w:t>
            </w:r>
          </w:p>
        </w:tc>
        <w:tc>
          <w:tcPr>
            <w:tcW w:w="2041" w:type="dxa"/>
          </w:tcPr>
          <w:p w:rsidR="00F77C83" w:rsidRDefault="00F77C83">
            <w:pPr>
              <w:pStyle w:val="ConsPlusNormal"/>
            </w:pPr>
            <w:r>
              <w:t>Деев И.А.</w:t>
            </w:r>
          </w:p>
          <w:p w:rsidR="00F77C83" w:rsidRDefault="00F77C83">
            <w:pPr>
              <w:pStyle w:val="ConsPlusNormal"/>
            </w:pPr>
            <w:r>
              <w:t>Киняйкина М.А. (свод),</w:t>
            </w:r>
          </w:p>
          <w:p w:rsidR="00F77C83" w:rsidRDefault="00F77C83">
            <w:pPr>
              <w:pStyle w:val="ConsPlusNormal"/>
            </w:pPr>
            <w:r>
              <w:t>Шапарева М.А.</w:t>
            </w:r>
          </w:p>
        </w:tc>
      </w:tr>
    </w:tbl>
    <w:p w:rsidR="00F77C83" w:rsidRDefault="00F77C83">
      <w:pPr>
        <w:pStyle w:val="ConsPlusNormal"/>
        <w:jc w:val="both"/>
      </w:pPr>
    </w:p>
    <w:p w:rsidR="00F77C83" w:rsidRDefault="00F77C83">
      <w:pPr>
        <w:pStyle w:val="ConsPlusNormal"/>
        <w:jc w:val="both"/>
      </w:pPr>
    </w:p>
    <w:p w:rsidR="00F77C83" w:rsidRDefault="00F77C83">
      <w:pPr>
        <w:pStyle w:val="ConsPlusNormal"/>
        <w:jc w:val="both"/>
      </w:pPr>
    </w:p>
    <w:p w:rsidR="00F77C83" w:rsidRDefault="00F77C83">
      <w:pPr>
        <w:pStyle w:val="ConsPlusNormal"/>
        <w:jc w:val="both"/>
      </w:pPr>
    </w:p>
    <w:p w:rsidR="00F77C83" w:rsidRDefault="00F77C83">
      <w:pPr>
        <w:pStyle w:val="ConsPlusNormal"/>
        <w:jc w:val="both"/>
      </w:pPr>
    </w:p>
    <w:p w:rsidR="00F77C83" w:rsidRDefault="00F77C83">
      <w:pPr>
        <w:pStyle w:val="ConsPlusNormal"/>
        <w:jc w:val="right"/>
        <w:outlineLvl w:val="0"/>
      </w:pPr>
      <w:r>
        <w:t>Приложение N 2</w:t>
      </w:r>
    </w:p>
    <w:p w:rsidR="00F77C83" w:rsidRDefault="00F77C83">
      <w:pPr>
        <w:pStyle w:val="ConsPlusNormal"/>
        <w:jc w:val="right"/>
      </w:pPr>
      <w:r>
        <w:t>к распоряжению</w:t>
      </w:r>
    </w:p>
    <w:p w:rsidR="00F77C83" w:rsidRDefault="00F77C83">
      <w:pPr>
        <w:pStyle w:val="ConsPlusNormal"/>
        <w:jc w:val="right"/>
      </w:pPr>
      <w:r>
        <w:t xml:space="preserve">Губернатора </w:t>
      </w:r>
      <w:proofErr w:type="gramStart"/>
      <w:r>
        <w:t>Томской</w:t>
      </w:r>
      <w:proofErr w:type="gramEnd"/>
      <w:r>
        <w:t xml:space="preserve"> области</w:t>
      </w:r>
    </w:p>
    <w:p w:rsidR="00F77C83" w:rsidRDefault="00F77C83">
      <w:pPr>
        <w:pStyle w:val="ConsPlusNormal"/>
        <w:jc w:val="right"/>
      </w:pPr>
      <w:r>
        <w:t>от 29.03.2018 N 93-р</w:t>
      </w:r>
    </w:p>
    <w:p w:rsidR="00F77C83" w:rsidRDefault="00F77C83">
      <w:pPr>
        <w:pStyle w:val="ConsPlusNormal"/>
        <w:jc w:val="both"/>
      </w:pPr>
    </w:p>
    <w:p w:rsidR="00F77C83" w:rsidRDefault="00F77C83">
      <w:pPr>
        <w:pStyle w:val="ConsPlusNormal"/>
        <w:jc w:val="center"/>
      </w:pPr>
      <w:bookmarkStart w:id="1" w:name="P193"/>
      <w:bookmarkEnd w:id="1"/>
      <w:r>
        <w:t>Форма</w:t>
      </w:r>
    </w:p>
    <w:p w:rsidR="00F77C83" w:rsidRDefault="00F77C83">
      <w:pPr>
        <w:pStyle w:val="ConsPlusNormal"/>
        <w:jc w:val="center"/>
      </w:pPr>
      <w:r>
        <w:t>предоставления информации о фактически достигнутых значениях</w:t>
      </w:r>
    </w:p>
    <w:p w:rsidR="00F77C83" w:rsidRDefault="00F77C83">
      <w:pPr>
        <w:pStyle w:val="ConsPlusNormal"/>
        <w:jc w:val="center"/>
      </w:pPr>
      <w:r>
        <w:t xml:space="preserve">показателей для расчета рейтинга </w:t>
      </w:r>
      <w:proofErr w:type="gramStart"/>
      <w:r>
        <w:t>Томской</w:t>
      </w:r>
      <w:proofErr w:type="gramEnd"/>
      <w:r>
        <w:t xml:space="preserve"> области по итогам</w:t>
      </w:r>
    </w:p>
    <w:p w:rsidR="00F77C83" w:rsidRDefault="00F77C83">
      <w:pPr>
        <w:pStyle w:val="ConsPlusNormal"/>
        <w:jc w:val="center"/>
      </w:pPr>
      <w:r>
        <w:t>реализации механизмов поддержки социально ориентированных</w:t>
      </w:r>
    </w:p>
    <w:p w:rsidR="00F77C83" w:rsidRDefault="00F77C83">
      <w:pPr>
        <w:pStyle w:val="ConsPlusNormal"/>
        <w:jc w:val="center"/>
      </w:pPr>
      <w:r>
        <w:t xml:space="preserve">некоммерческих организаций и </w:t>
      </w:r>
      <w:proofErr w:type="gramStart"/>
      <w:r>
        <w:t>социального</w:t>
      </w:r>
      <w:proofErr w:type="gramEnd"/>
    </w:p>
    <w:p w:rsidR="00F77C83" w:rsidRDefault="00F77C83">
      <w:pPr>
        <w:pStyle w:val="ConsPlusNormal"/>
        <w:jc w:val="center"/>
      </w:pPr>
      <w:r>
        <w:t xml:space="preserve">предпринимательства, обеспечения доступа </w:t>
      </w:r>
      <w:proofErr w:type="gramStart"/>
      <w:r>
        <w:t>негосударственных</w:t>
      </w:r>
      <w:proofErr w:type="gramEnd"/>
    </w:p>
    <w:p w:rsidR="00F77C83" w:rsidRDefault="00F77C83">
      <w:pPr>
        <w:pStyle w:val="ConsPlusNormal"/>
        <w:jc w:val="center"/>
      </w:pPr>
      <w:r>
        <w:t>организаций к предоставлению услуг в социальной сфере и</w:t>
      </w:r>
    </w:p>
    <w:p w:rsidR="00F77C83" w:rsidRDefault="00F77C83">
      <w:pPr>
        <w:pStyle w:val="ConsPlusNormal"/>
        <w:jc w:val="center"/>
      </w:pPr>
      <w:r>
        <w:t>внедрения конкурентных способов оказания государственных</w:t>
      </w:r>
    </w:p>
    <w:p w:rsidR="00F77C83" w:rsidRDefault="00F77C83">
      <w:pPr>
        <w:pStyle w:val="ConsPlusNormal"/>
        <w:jc w:val="center"/>
      </w:pPr>
      <w:r>
        <w:t>услуг в социальной сфере</w:t>
      </w:r>
    </w:p>
    <w:p w:rsidR="00F77C83" w:rsidRDefault="00F77C83">
      <w:pPr>
        <w:pStyle w:val="ConsPlusNormal"/>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639"/>
        <w:gridCol w:w="1263"/>
        <w:gridCol w:w="2041"/>
        <w:gridCol w:w="1757"/>
        <w:gridCol w:w="1928"/>
      </w:tblGrid>
      <w:tr w:rsidR="00F77C83">
        <w:tc>
          <w:tcPr>
            <w:tcW w:w="394" w:type="dxa"/>
            <w:vMerge w:val="restart"/>
            <w:vAlign w:val="center"/>
          </w:tcPr>
          <w:p w:rsidR="00F77C83" w:rsidRDefault="00F77C83">
            <w:pPr>
              <w:pStyle w:val="ConsPlusNormal"/>
              <w:jc w:val="center"/>
            </w:pPr>
            <w:r>
              <w:t>N</w:t>
            </w:r>
          </w:p>
          <w:p w:rsidR="00F77C83" w:rsidRDefault="00F77C83">
            <w:pPr>
              <w:pStyle w:val="ConsPlusNormal"/>
              <w:jc w:val="center"/>
            </w:pPr>
            <w:r>
              <w:t>пп</w:t>
            </w:r>
          </w:p>
        </w:tc>
        <w:tc>
          <w:tcPr>
            <w:tcW w:w="1639" w:type="dxa"/>
            <w:vMerge w:val="restart"/>
            <w:vAlign w:val="center"/>
          </w:tcPr>
          <w:p w:rsidR="00F77C83" w:rsidRDefault="00F77C83">
            <w:pPr>
              <w:pStyle w:val="ConsPlusNormal"/>
              <w:jc w:val="center"/>
            </w:pPr>
            <w:r>
              <w:t>Наименование показателя &lt;1&gt;</w:t>
            </w:r>
          </w:p>
        </w:tc>
        <w:tc>
          <w:tcPr>
            <w:tcW w:w="1263" w:type="dxa"/>
            <w:vMerge w:val="restart"/>
            <w:vAlign w:val="center"/>
          </w:tcPr>
          <w:p w:rsidR="00F77C83" w:rsidRDefault="00F77C83">
            <w:pPr>
              <w:pStyle w:val="ConsPlusNormal"/>
              <w:jc w:val="center"/>
            </w:pPr>
            <w:r>
              <w:t>Единица измерения</w:t>
            </w:r>
          </w:p>
        </w:tc>
        <w:tc>
          <w:tcPr>
            <w:tcW w:w="2041" w:type="dxa"/>
            <w:vAlign w:val="center"/>
          </w:tcPr>
          <w:p w:rsidR="00F77C83" w:rsidRDefault="00F77C83">
            <w:pPr>
              <w:pStyle w:val="ConsPlusNormal"/>
              <w:jc w:val="center"/>
            </w:pPr>
            <w:r>
              <w:t>Предыдущий год</w:t>
            </w:r>
          </w:p>
        </w:tc>
        <w:tc>
          <w:tcPr>
            <w:tcW w:w="1757" w:type="dxa"/>
            <w:vAlign w:val="center"/>
          </w:tcPr>
          <w:p w:rsidR="00F77C83" w:rsidRDefault="00F77C83">
            <w:pPr>
              <w:pStyle w:val="ConsPlusNormal"/>
              <w:jc w:val="center"/>
            </w:pPr>
            <w:r>
              <w:t>Отчетный год</w:t>
            </w:r>
          </w:p>
        </w:tc>
        <w:tc>
          <w:tcPr>
            <w:tcW w:w="1928" w:type="dxa"/>
            <w:vMerge w:val="restart"/>
            <w:vAlign w:val="center"/>
          </w:tcPr>
          <w:p w:rsidR="00F77C83" w:rsidRDefault="00F77C83">
            <w:pPr>
              <w:pStyle w:val="ConsPlusNormal"/>
              <w:jc w:val="center"/>
            </w:pPr>
            <w:r>
              <w:t>Примечания &lt;2&gt;</w:t>
            </w:r>
          </w:p>
        </w:tc>
      </w:tr>
      <w:tr w:rsidR="00F77C83">
        <w:tc>
          <w:tcPr>
            <w:tcW w:w="394" w:type="dxa"/>
            <w:vMerge/>
          </w:tcPr>
          <w:p w:rsidR="00F77C83" w:rsidRDefault="00F77C83"/>
        </w:tc>
        <w:tc>
          <w:tcPr>
            <w:tcW w:w="1639" w:type="dxa"/>
            <w:vMerge/>
          </w:tcPr>
          <w:p w:rsidR="00F77C83" w:rsidRDefault="00F77C83"/>
        </w:tc>
        <w:tc>
          <w:tcPr>
            <w:tcW w:w="1263" w:type="dxa"/>
            <w:vMerge/>
          </w:tcPr>
          <w:p w:rsidR="00F77C83" w:rsidRDefault="00F77C83"/>
        </w:tc>
        <w:tc>
          <w:tcPr>
            <w:tcW w:w="2041" w:type="dxa"/>
            <w:vAlign w:val="center"/>
          </w:tcPr>
          <w:p w:rsidR="00F77C83" w:rsidRDefault="00F77C83">
            <w:pPr>
              <w:pStyle w:val="ConsPlusNormal"/>
              <w:jc w:val="center"/>
            </w:pPr>
            <w:r>
              <w:t>N - 1</w:t>
            </w:r>
          </w:p>
        </w:tc>
        <w:tc>
          <w:tcPr>
            <w:tcW w:w="1757" w:type="dxa"/>
            <w:vAlign w:val="center"/>
          </w:tcPr>
          <w:p w:rsidR="00F77C83" w:rsidRDefault="00F77C83">
            <w:pPr>
              <w:pStyle w:val="ConsPlusNormal"/>
              <w:jc w:val="center"/>
            </w:pPr>
            <w:r>
              <w:t>N</w:t>
            </w:r>
          </w:p>
        </w:tc>
        <w:tc>
          <w:tcPr>
            <w:tcW w:w="1928" w:type="dxa"/>
            <w:vMerge/>
          </w:tcPr>
          <w:p w:rsidR="00F77C83" w:rsidRDefault="00F77C83"/>
        </w:tc>
      </w:tr>
      <w:tr w:rsidR="00F77C83">
        <w:tc>
          <w:tcPr>
            <w:tcW w:w="394" w:type="dxa"/>
            <w:vAlign w:val="center"/>
          </w:tcPr>
          <w:p w:rsidR="00F77C83" w:rsidRDefault="00F77C83">
            <w:pPr>
              <w:pStyle w:val="ConsPlusNormal"/>
              <w:jc w:val="center"/>
            </w:pPr>
            <w:r>
              <w:t>1</w:t>
            </w:r>
          </w:p>
        </w:tc>
        <w:tc>
          <w:tcPr>
            <w:tcW w:w="1639" w:type="dxa"/>
            <w:vAlign w:val="center"/>
          </w:tcPr>
          <w:p w:rsidR="00F77C83" w:rsidRDefault="00F77C83">
            <w:pPr>
              <w:pStyle w:val="ConsPlusNormal"/>
              <w:jc w:val="center"/>
            </w:pPr>
            <w:r>
              <w:t>2</w:t>
            </w:r>
          </w:p>
        </w:tc>
        <w:tc>
          <w:tcPr>
            <w:tcW w:w="1263" w:type="dxa"/>
            <w:vAlign w:val="center"/>
          </w:tcPr>
          <w:p w:rsidR="00F77C83" w:rsidRDefault="00F77C83">
            <w:pPr>
              <w:pStyle w:val="ConsPlusNormal"/>
              <w:jc w:val="center"/>
            </w:pPr>
            <w:r>
              <w:t>3</w:t>
            </w:r>
          </w:p>
        </w:tc>
        <w:tc>
          <w:tcPr>
            <w:tcW w:w="2041" w:type="dxa"/>
            <w:vAlign w:val="center"/>
          </w:tcPr>
          <w:p w:rsidR="00F77C83" w:rsidRDefault="00F77C83">
            <w:pPr>
              <w:pStyle w:val="ConsPlusNormal"/>
              <w:jc w:val="center"/>
            </w:pPr>
            <w:r>
              <w:t>4</w:t>
            </w:r>
          </w:p>
        </w:tc>
        <w:tc>
          <w:tcPr>
            <w:tcW w:w="1757" w:type="dxa"/>
            <w:vAlign w:val="center"/>
          </w:tcPr>
          <w:p w:rsidR="00F77C83" w:rsidRDefault="00F77C83">
            <w:pPr>
              <w:pStyle w:val="ConsPlusNormal"/>
              <w:jc w:val="center"/>
            </w:pPr>
            <w:r>
              <w:t>5</w:t>
            </w:r>
          </w:p>
        </w:tc>
        <w:tc>
          <w:tcPr>
            <w:tcW w:w="1928" w:type="dxa"/>
            <w:vAlign w:val="center"/>
          </w:tcPr>
          <w:p w:rsidR="00F77C83" w:rsidRDefault="00F77C83">
            <w:pPr>
              <w:pStyle w:val="ConsPlusNormal"/>
              <w:jc w:val="center"/>
            </w:pPr>
            <w:r>
              <w:t>6</w:t>
            </w:r>
          </w:p>
        </w:tc>
      </w:tr>
      <w:tr w:rsidR="00F77C83">
        <w:tc>
          <w:tcPr>
            <w:tcW w:w="394" w:type="dxa"/>
          </w:tcPr>
          <w:p w:rsidR="00F77C83" w:rsidRDefault="00F77C83">
            <w:pPr>
              <w:pStyle w:val="ConsPlusNormal"/>
            </w:pPr>
          </w:p>
        </w:tc>
        <w:tc>
          <w:tcPr>
            <w:tcW w:w="1639" w:type="dxa"/>
          </w:tcPr>
          <w:p w:rsidR="00F77C83" w:rsidRDefault="00F77C83">
            <w:pPr>
              <w:pStyle w:val="ConsPlusNormal"/>
            </w:pPr>
          </w:p>
        </w:tc>
        <w:tc>
          <w:tcPr>
            <w:tcW w:w="1263" w:type="dxa"/>
          </w:tcPr>
          <w:p w:rsidR="00F77C83" w:rsidRDefault="00F77C83">
            <w:pPr>
              <w:pStyle w:val="ConsPlusNormal"/>
            </w:pPr>
          </w:p>
        </w:tc>
        <w:tc>
          <w:tcPr>
            <w:tcW w:w="2041" w:type="dxa"/>
          </w:tcPr>
          <w:p w:rsidR="00F77C83" w:rsidRDefault="00F77C83">
            <w:pPr>
              <w:pStyle w:val="ConsPlusNormal"/>
            </w:pPr>
          </w:p>
        </w:tc>
        <w:tc>
          <w:tcPr>
            <w:tcW w:w="1757" w:type="dxa"/>
          </w:tcPr>
          <w:p w:rsidR="00F77C83" w:rsidRDefault="00F77C83">
            <w:pPr>
              <w:pStyle w:val="ConsPlusNormal"/>
            </w:pPr>
          </w:p>
        </w:tc>
        <w:tc>
          <w:tcPr>
            <w:tcW w:w="1928" w:type="dxa"/>
          </w:tcPr>
          <w:p w:rsidR="00F77C83" w:rsidRDefault="00F77C83">
            <w:pPr>
              <w:pStyle w:val="ConsPlusNormal"/>
            </w:pPr>
          </w:p>
        </w:tc>
      </w:tr>
    </w:tbl>
    <w:p w:rsidR="00F77C83" w:rsidRDefault="00F77C83">
      <w:pPr>
        <w:pStyle w:val="ConsPlusNormal"/>
        <w:jc w:val="both"/>
      </w:pPr>
    </w:p>
    <w:p w:rsidR="00F77C83" w:rsidRDefault="00F77C83">
      <w:pPr>
        <w:pStyle w:val="ConsPlusNormal"/>
        <w:ind w:firstLine="540"/>
        <w:jc w:val="both"/>
      </w:pPr>
      <w:r>
        <w:t>--------------------------------</w:t>
      </w:r>
    </w:p>
    <w:p w:rsidR="00F77C83" w:rsidRDefault="00F77C83">
      <w:pPr>
        <w:pStyle w:val="ConsPlusNormal"/>
        <w:spacing w:before="220"/>
        <w:ind w:firstLine="540"/>
        <w:jc w:val="both"/>
      </w:pPr>
      <w:r>
        <w:t xml:space="preserve">&lt;1&gt; В </w:t>
      </w:r>
      <w:proofErr w:type="gramStart"/>
      <w:r>
        <w:t>соответствии</w:t>
      </w:r>
      <w:proofErr w:type="gramEnd"/>
      <w:r>
        <w:t xml:space="preserve"> с </w:t>
      </w:r>
      <w:hyperlink r:id="rId18" w:history="1">
        <w:r>
          <w:rPr>
            <w:color w:val="0000FF"/>
          </w:rPr>
          <w:t>перечнем</w:t>
        </w:r>
      </w:hyperlink>
      <w:r>
        <w:t xml:space="preserve"> показателей, предусмотренных Распоряжением Правительства Российской Федерации от 19.06.2017 N 1284-р, где ответственными являются органы исполнительной власти.</w:t>
      </w:r>
    </w:p>
    <w:p w:rsidR="00F77C83" w:rsidRDefault="00F77C83">
      <w:pPr>
        <w:pStyle w:val="ConsPlusNormal"/>
        <w:spacing w:before="220"/>
        <w:ind w:firstLine="540"/>
        <w:jc w:val="both"/>
      </w:pPr>
      <w:r>
        <w:t>&lt;2</w:t>
      </w:r>
      <w:proofErr w:type="gramStart"/>
      <w:r>
        <w:t>&gt; З</w:t>
      </w:r>
      <w:proofErr w:type="gramEnd"/>
      <w:r>
        <w:t>аполняется обязательно. В графе "Примечания" даются краткие обоснования фактически достигнутых значений показателей в отчетном году и году предшествующем отчетному. Представляется характеристика мер, реализуемых исполнительными органами государственной власти Томской области, с помощью которых улучшены значения показателей, а также даются пояснения по показателям с отрицательной динамикой или нулевым значением.</w:t>
      </w:r>
    </w:p>
    <w:p w:rsidR="00F77C83" w:rsidRDefault="00F77C83">
      <w:pPr>
        <w:pStyle w:val="ConsPlusNormal"/>
        <w:jc w:val="both"/>
      </w:pPr>
    </w:p>
    <w:p w:rsidR="00F77C83" w:rsidRDefault="00F77C83">
      <w:pPr>
        <w:pStyle w:val="ConsPlusNormal"/>
        <w:jc w:val="both"/>
      </w:pPr>
    </w:p>
    <w:p w:rsidR="00F77C83" w:rsidRDefault="00F77C83">
      <w:pPr>
        <w:pStyle w:val="ConsPlusNormal"/>
        <w:pBdr>
          <w:top w:val="single" w:sz="6" w:space="0" w:color="auto"/>
        </w:pBdr>
        <w:spacing w:before="100" w:after="100"/>
        <w:jc w:val="both"/>
        <w:rPr>
          <w:sz w:val="2"/>
          <w:szCs w:val="2"/>
        </w:rPr>
      </w:pPr>
    </w:p>
    <w:p w:rsidR="00D84B65" w:rsidRDefault="00D84B65">
      <w:bookmarkStart w:id="2" w:name="_GoBack"/>
      <w:bookmarkEnd w:id="2"/>
    </w:p>
    <w:sectPr w:rsidR="00D84B65" w:rsidSect="008B22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C83"/>
    <w:rsid w:val="00D84B65"/>
    <w:rsid w:val="00F77C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77C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77C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77C83"/>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77C83"/>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77C83"/>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F77C83"/>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6393360A3C087CD439C6297A607FEC2004DEF17DCB494BD6AFF4EBED74A3C229DA054F73616176307E3D" TargetMode="External"/><Relationship Id="rId13" Type="http://schemas.openxmlformats.org/officeDocument/2006/relationships/hyperlink" Target="consultantplus://offline/ref=06393360A3C087CD439C6297A607FEC20044E313D9B594BD6AFF4EBED74A3C229DA054F737141E06E7D" TargetMode="External"/><Relationship Id="rId18" Type="http://schemas.openxmlformats.org/officeDocument/2006/relationships/hyperlink" Target="consultantplus://offline/ref=06393360A3C087CD439C6297A607FEC2004DEF17DCB494BD6AFF4EBED74A3C229DA054F73616176307E3D" TargetMode="External"/><Relationship Id="rId3" Type="http://schemas.openxmlformats.org/officeDocument/2006/relationships/settings" Target="settings.xml"/><Relationship Id="rId7" Type="http://schemas.openxmlformats.org/officeDocument/2006/relationships/hyperlink" Target="consultantplus://offline/ref=06393360A3C087CD439C6297A607FEC2004DEF17DCB494BD6AFF4EBED704EAD" TargetMode="External"/><Relationship Id="rId12" Type="http://schemas.openxmlformats.org/officeDocument/2006/relationships/hyperlink" Target="consultantplus://offline/ref=06393360A3C087CD439C6297A607FEC20044E313D9B594BD6AFF4EBED74A3C229DA054F5321F01E1D" TargetMode="External"/><Relationship Id="rId17" Type="http://schemas.openxmlformats.org/officeDocument/2006/relationships/hyperlink" Target="consultantplus://offline/ref=06393360A3C087CD439C7C9AB06BA0C60347B91DDBB29EE93EA848E9881A3A77DDE052A275521A6372F2F44B07ECD" TargetMode="External"/><Relationship Id="rId2" Type="http://schemas.microsoft.com/office/2007/relationships/stylesWithEffects" Target="stylesWithEffects.xml"/><Relationship Id="rId16" Type="http://schemas.openxmlformats.org/officeDocument/2006/relationships/hyperlink" Target="consultantplus://offline/ref=06393360A3C087CD439C7C9AB06BA0C60347B91DDBB29EE93EA848E9881A3A77DDE052A275521A6372F2F44B07EDD"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consultantplus://offline/ref=06393360A3C087CD439C7C9AB06BA0C60347B91DDBB29EE93EA848E9881A3A77DDE052A275521A6372F2F44B07EED" TargetMode="External"/><Relationship Id="rId11" Type="http://schemas.openxmlformats.org/officeDocument/2006/relationships/hyperlink" Target="consultantplus://offline/ref=06393360A3C087CD439C6297A607FEC20044E313D9B594BD6AFF4EBED74A3C229DA054F43501EFD"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06393360A3C087CD439C7C9AB06BA0C60347B91DDBB29EE93EA848E9881A3A77DDE052A275521A6372F2F44B07ECD" TargetMode="External"/><Relationship Id="rId10" Type="http://schemas.openxmlformats.org/officeDocument/2006/relationships/hyperlink" Target="consultantplus://offline/ref=06393360A3C087CD439C6297A607FEC20044E313D9B594BD6AFF4EBED74A3C229DA054F737141E06E7D"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06393360A3C087CD439C7C9AB06BA0C60347B91DDBB29EE93EA848E9881A3A77DDE052A275521A6372F2F44B07EFD" TargetMode="External"/><Relationship Id="rId14" Type="http://schemas.openxmlformats.org/officeDocument/2006/relationships/hyperlink" Target="consultantplus://offline/ref=06393360A3C087CD439C6297A607FEC20044E313D9B594BD6AFF4EBED74A3C229DA054F43501EF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1739</Words>
  <Characters>9917</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Николаевна Власова</dc:creator>
  <cp:lastModifiedBy>Татьяна Николаевна Власова</cp:lastModifiedBy>
  <cp:revision>1</cp:revision>
  <dcterms:created xsi:type="dcterms:W3CDTF">2018-09-19T03:04:00Z</dcterms:created>
  <dcterms:modified xsi:type="dcterms:W3CDTF">2018-09-19T03:05:00Z</dcterms:modified>
</cp:coreProperties>
</file>