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E1D" w:rsidRDefault="00AB1E1D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AB1E1D" w:rsidRDefault="00AB1E1D">
      <w:pPr>
        <w:pStyle w:val="ConsPlusNormal"/>
        <w:outlineLvl w:val="0"/>
      </w:pPr>
    </w:p>
    <w:p w:rsidR="00AB1E1D" w:rsidRDefault="00AB1E1D">
      <w:pPr>
        <w:pStyle w:val="ConsPlusTitle"/>
        <w:jc w:val="center"/>
        <w:outlineLvl w:val="0"/>
      </w:pPr>
      <w:r>
        <w:t>ГУБЕРНАТОР ТОМСКОЙ ОБЛАСТИ</w:t>
      </w:r>
    </w:p>
    <w:p w:rsidR="00AB1E1D" w:rsidRDefault="00AB1E1D">
      <w:pPr>
        <w:pStyle w:val="ConsPlusTitle"/>
        <w:jc w:val="center"/>
      </w:pPr>
    </w:p>
    <w:p w:rsidR="00AB1E1D" w:rsidRDefault="00AB1E1D">
      <w:pPr>
        <w:pStyle w:val="ConsPlusTitle"/>
        <w:jc w:val="center"/>
      </w:pPr>
      <w:r>
        <w:t>РАСПОРЯЖЕНИЕ</w:t>
      </w:r>
    </w:p>
    <w:p w:rsidR="00AB1E1D" w:rsidRDefault="00AB1E1D">
      <w:pPr>
        <w:pStyle w:val="ConsPlusTitle"/>
        <w:jc w:val="center"/>
      </w:pPr>
      <w:r>
        <w:t>от 6 февраля 2017 г. N 27-р</w:t>
      </w:r>
    </w:p>
    <w:p w:rsidR="00AB1E1D" w:rsidRDefault="00AB1E1D">
      <w:pPr>
        <w:pStyle w:val="ConsPlusTitle"/>
        <w:jc w:val="center"/>
      </w:pPr>
    </w:p>
    <w:p w:rsidR="00AB1E1D" w:rsidRDefault="00AB1E1D">
      <w:pPr>
        <w:pStyle w:val="ConsPlusTitle"/>
        <w:jc w:val="center"/>
      </w:pPr>
      <w:r>
        <w:t>ОБ УТВЕРЖДЕНИИ ПЛАНА МЕРОПРИЯТИЙ ПО ОРГАНИЗАЦИИ ВЫПОЛНЕНИЯ</w:t>
      </w:r>
    </w:p>
    <w:p w:rsidR="00AB1E1D" w:rsidRDefault="00AB1E1D">
      <w:pPr>
        <w:pStyle w:val="ConsPlusTitle"/>
        <w:jc w:val="center"/>
      </w:pPr>
      <w:r>
        <w:t>В 2017 ГОДУ НА ТЕРРИТОРИИ ТОМСКОЙ ОБЛАСТИ ОСНОВНЫХ ПОЛОЖЕНИЙ</w:t>
      </w:r>
    </w:p>
    <w:p w:rsidR="00AB1E1D" w:rsidRDefault="00AB1E1D">
      <w:pPr>
        <w:pStyle w:val="ConsPlusTitle"/>
        <w:jc w:val="center"/>
      </w:pPr>
      <w:r>
        <w:t>УКАЗА ПРЕЗИДЕНТА РОССИЙСКОЙ ФЕДЕРАЦИИ ОТ 07.05.2012 N 596</w:t>
      </w:r>
    </w:p>
    <w:p w:rsidR="00AB1E1D" w:rsidRDefault="00AB1E1D">
      <w:pPr>
        <w:pStyle w:val="ConsPlusTitle"/>
        <w:jc w:val="center"/>
      </w:pPr>
      <w:r>
        <w:t>"О ДОЛГОСРОЧНОЙ ГОСУДАРСТВЕННОЙ ЭКОНОМИЧЕСКОЙ ПОЛИТИКЕ"</w:t>
      </w: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целях обеспечения эффективной реализации на территории Томской области </w:t>
      </w:r>
      <w:hyperlink r:id="rId6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07.05.2012 N 596 "О долгосрочной государственной экономической политике" утвердить </w:t>
      </w:r>
      <w:hyperlink w:anchor="P31" w:history="1">
        <w:r>
          <w:rPr>
            <w:color w:val="0000FF"/>
          </w:rPr>
          <w:t>План</w:t>
        </w:r>
      </w:hyperlink>
      <w:r>
        <w:t xml:space="preserve"> мероприятий по организации выполнения в 2017 году на территории Томской области основных положений Указа Президента Российской Федерации от 07.05.2012 N 596 "О долгосрочной государственной экономической политике" (далее - План) согласно приложению N 1 к настоящему распоряжению и</w:t>
      </w:r>
      <w:proofErr w:type="gramEnd"/>
      <w:r>
        <w:t xml:space="preserve"> целевые </w:t>
      </w:r>
      <w:hyperlink w:anchor="P158" w:history="1">
        <w:r>
          <w:rPr>
            <w:color w:val="0000FF"/>
          </w:rPr>
          <w:t>индикаторы</w:t>
        </w:r>
      </w:hyperlink>
      <w:r>
        <w:t xml:space="preserve"> реализации Плана мероприятий по организации выполнения в 2017 году на территории Томской области основных положений Указа Президента Российской Федерации от 07.05.2012 N 596 "О долгосрочной государственной экономической политике" (далее - целевые индикаторы) согласно приложению N 2 к настоящему распоряжению.</w:t>
      </w:r>
    </w:p>
    <w:p w:rsidR="00AB1E1D" w:rsidRDefault="00AB1E1D">
      <w:pPr>
        <w:pStyle w:val="ConsPlusNormal"/>
        <w:spacing w:before="220"/>
        <w:ind w:firstLine="540"/>
        <w:jc w:val="both"/>
      </w:pPr>
      <w:bookmarkStart w:id="0" w:name="P12"/>
      <w:bookmarkEnd w:id="0"/>
      <w:r>
        <w:t xml:space="preserve">2. Заместителям Губернатора Томской области, являющимся исполнителями мероприятий </w:t>
      </w:r>
      <w:hyperlink w:anchor="P31" w:history="1">
        <w:r>
          <w:rPr>
            <w:color w:val="0000FF"/>
          </w:rPr>
          <w:t>Плана</w:t>
        </w:r>
      </w:hyperlink>
      <w:r>
        <w:t xml:space="preserve">, представлять в Департамент экономики Администрации Томской области отчет о достижении целевых </w:t>
      </w:r>
      <w:hyperlink w:anchor="P158" w:history="1">
        <w:r>
          <w:rPr>
            <w:color w:val="0000FF"/>
          </w:rPr>
          <w:t>индикаторов</w:t>
        </w:r>
      </w:hyperlink>
      <w:r>
        <w:t xml:space="preserve"> и результатах работы по реализации мероприятий </w:t>
      </w:r>
      <w:hyperlink w:anchor="P31" w:history="1">
        <w:r>
          <w:rPr>
            <w:color w:val="0000FF"/>
          </w:rPr>
          <w:t>Плана</w:t>
        </w:r>
      </w:hyperlink>
      <w:r>
        <w:t xml:space="preserve"> по </w:t>
      </w:r>
      <w:hyperlink w:anchor="P288" w:history="1">
        <w:r>
          <w:rPr>
            <w:color w:val="0000FF"/>
          </w:rPr>
          <w:t>форме</w:t>
        </w:r>
      </w:hyperlink>
      <w:r>
        <w:t xml:space="preserve"> согласно приложению N 3 к настоящему распоряжению в срок до 25 августа 2017 года, до 25 марта 2018 года.</w:t>
      </w:r>
    </w:p>
    <w:p w:rsidR="00AB1E1D" w:rsidRDefault="00AB1E1D">
      <w:pPr>
        <w:pStyle w:val="ConsPlusNormal"/>
        <w:spacing w:before="220"/>
        <w:ind w:firstLine="540"/>
        <w:jc w:val="both"/>
      </w:pPr>
      <w:r>
        <w:t xml:space="preserve">3. Департаменту экономики Администрации Томской области (Чудинова) на основе анализа и обобщения информации, полученной в соответствии с </w:t>
      </w:r>
      <w:hyperlink w:anchor="P12" w:history="1">
        <w:r>
          <w:rPr>
            <w:color w:val="0000FF"/>
          </w:rPr>
          <w:t>пунктом 2</w:t>
        </w:r>
      </w:hyperlink>
      <w:r>
        <w:t xml:space="preserve"> настоящего распоряжения, формировать отчет о реализации </w:t>
      </w:r>
      <w:hyperlink w:anchor="P31" w:history="1">
        <w:r>
          <w:rPr>
            <w:color w:val="0000FF"/>
          </w:rPr>
          <w:t>Плана</w:t>
        </w:r>
      </w:hyperlink>
      <w:r>
        <w:t xml:space="preserve"> и размещать его на сайте Администрации Томской области.</w:t>
      </w:r>
    </w:p>
    <w:p w:rsidR="00AB1E1D" w:rsidRDefault="00AB1E1D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 исполнением настоящего распоряжения возложить на заместителя Губернатора Томской области по экономике Антонова А.А.</w:t>
      </w:r>
      <w:proofErr w:type="gramEnd"/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right"/>
      </w:pPr>
      <w:r>
        <w:t>И.о. Губернатора</w:t>
      </w:r>
    </w:p>
    <w:p w:rsidR="00AB1E1D" w:rsidRDefault="00AB1E1D">
      <w:pPr>
        <w:pStyle w:val="ConsPlusNormal"/>
        <w:jc w:val="right"/>
      </w:pPr>
      <w:r>
        <w:t>Томской области</w:t>
      </w:r>
    </w:p>
    <w:p w:rsidR="00AB1E1D" w:rsidRDefault="00AB1E1D">
      <w:pPr>
        <w:pStyle w:val="ConsPlusNormal"/>
        <w:jc w:val="right"/>
      </w:pPr>
      <w:r>
        <w:t>А.М.ФЕДЕНЕВ</w:t>
      </w: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right"/>
        <w:outlineLvl w:val="0"/>
      </w:pPr>
      <w:r>
        <w:t>Приложение N 1</w:t>
      </w:r>
    </w:p>
    <w:p w:rsidR="00AB1E1D" w:rsidRDefault="00AB1E1D">
      <w:pPr>
        <w:pStyle w:val="ConsPlusNormal"/>
        <w:jc w:val="right"/>
      </w:pPr>
    </w:p>
    <w:p w:rsidR="00AB1E1D" w:rsidRDefault="00AB1E1D">
      <w:pPr>
        <w:pStyle w:val="ConsPlusNormal"/>
        <w:jc w:val="right"/>
      </w:pPr>
      <w:r>
        <w:t>Утвержден</w:t>
      </w:r>
    </w:p>
    <w:p w:rsidR="00AB1E1D" w:rsidRDefault="00AB1E1D">
      <w:pPr>
        <w:pStyle w:val="ConsPlusNormal"/>
        <w:jc w:val="right"/>
      </w:pPr>
      <w:r>
        <w:t>распоряжением</w:t>
      </w:r>
    </w:p>
    <w:p w:rsidR="00AB1E1D" w:rsidRDefault="00AB1E1D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AB1E1D" w:rsidRDefault="00AB1E1D">
      <w:pPr>
        <w:pStyle w:val="ConsPlusNormal"/>
        <w:jc w:val="right"/>
      </w:pPr>
      <w:r>
        <w:t>от 06.02.2017 N 27-р</w:t>
      </w: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Title"/>
        <w:jc w:val="center"/>
      </w:pPr>
      <w:bookmarkStart w:id="1" w:name="P31"/>
      <w:bookmarkEnd w:id="1"/>
      <w:r>
        <w:t>ПЛАН</w:t>
      </w:r>
    </w:p>
    <w:p w:rsidR="00AB1E1D" w:rsidRDefault="00AB1E1D">
      <w:pPr>
        <w:pStyle w:val="ConsPlusTitle"/>
        <w:jc w:val="center"/>
      </w:pPr>
      <w:r>
        <w:lastRenderedPageBreak/>
        <w:t>МЕРОПРИЯТИЙ ПО ОРГАНИЗАЦИИ ВЫПОЛНЕНИЯ В 2017 ГОДУ</w:t>
      </w:r>
    </w:p>
    <w:p w:rsidR="00AB1E1D" w:rsidRDefault="00AB1E1D">
      <w:pPr>
        <w:pStyle w:val="ConsPlusTitle"/>
        <w:jc w:val="center"/>
      </w:pPr>
      <w:r>
        <w:t>НА ТЕРРИТОРИИ ТОМСКОЙ ОБЛАСТИ ОСНОВНЫХ ПОЛОЖЕНИЙ УКАЗА</w:t>
      </w:r>
    </w:p>
    <w:p w:rsidR="00AB1E1D" w:rsidRDefault="00AB1E1D">
      <w:pPr>
        <w:pStyle w:val="ConsPlusTitle"/>
        <w:jc w:val="center"/>
      </w:pPr>
      <w:r>
        <w:t>ПРЕЗИДЕНТА РОССИЙСКОЙ ФЕДЕРАЦИИ ОТ 07.05.2012 N 596</w:t>
      </w:r>
    </w:p>
    <w:p w:rsidR="00AB1E1D" w:rsidRDefault="00AB1E1D">
      <w:pPr>
        <w:pStyle w:val="ConsPlusTitle"/>
        <w:jc w:val="center"/>
      </w:pPr>
      <w:r>
        <w:t>"О ДОЛГОСРОЧНОЙ ГОСУДАРСТВЕННОЙ ЭКОНОМИЧЕСКОЙ ПОЛИТИКЕ"</w:t>
      </w:r>
    </w:p>
    <w:p w:rsidR="00AB1E1D" w:rsidRDefault="00AB1E1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94"/>
        <w:gridCol w:w="1701"/>
        <w:gridCol w:w="1928"/>
        <w:gridCol w:w="2494"/>
      </w:tblGrid>
      <w:tr w:rsidR="00AB1E1D">
        <w:tc>
          <w:tcPr>
            <w:tcW w:w="454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2494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701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1928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Исполнители/ соисполнители</w:t>
            </w:r>
          </w:p>
        </w:tc>
        <w:tc>
          <w:tcPr>
            <w:tcW w:w="2494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Ожидаемые результаты по итогам 2017 года</w:t>
            </w:r>
          </w:p>
        </w:tc>
      </w:tr>
      <w:tr w:rsidR="00AB1E1D">
        <w:tc>
          <w:tcPr>
            <w:tcW w:w="454" w:type="dxa"/>
          </w:tcPr>
          <w:p w:rsidR="00AB1E1D" w:rsidRDefault="00AB1E1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proofErr w:type="gramStart"/>
            <w:r>
              <w:t xml:space="preserve">Реализация </w:t>
            </w:r>
            <w:hyperlink r:id="rId7" w:history="1">
              <w:r>
                <w:rPr>
                  <w:color w:val="0000FF"/>
                </w:rPr>
                <w:t>Плана</w:t>
              </w:r>
            </w:hyperlink>
            <w:r>
              <w:t xml:space="preserve"> мероприятий по увеличению доли продукции высокотехнологичных и наукоемких отраслей экономики в валовом региональном продукте Томской области к 2018 году в 1,3 раза относительно уровня 2011 года, утвержденного распоряжением Губернатора Томской области от 27.06.2014 N 164-р "Об утверждении Плана мероприятий по увеличению доли продукции высокотехнологичных и наукоемких отраслей экономики в валовом региональном продукте Томской области к 2018 году в</w:t>
            </w:r>
            <w:proofErr w:type="gramEnd"/>
            <w:r>
              <w:t xml:space="preserve"> 1,3 раза относительно уровня 2011 года"</w:t>
            </w:r>
          </w:p>
        </w:tc>
        <w:tc>
          <w:tcPr>
            <w:tcW w:w="1701" w:type="dxa"/>
          </w:tcPr>
          <w:p w:rsidR="00AB1E1D" w:rsidRDefault="00AB1E1D">
            <w:pPr>
              <w:pStyle w:val="ConsPlusNormal"/>
              <w:jc w:val="center"/>
            </w:pPr>
            <w:r>
              <w:t>31.12.2017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Шатурный И.Н. (свод),</w:t>
            </w:r>
          </w:p>
          <w:p w:rsidR="00AB1E1D" w:rsidRDefault="00AB1E1D">
            <w:pPr>
              <w:pStyle w:val="ConsPlusNormal"/>
            </w:pPr>
            <w:r>
              <w:t xml:space="preserve">заместители Губернатора </w:t>
            </w:r>
            <w:proofErr w:type="gramStart"/>
            <w:r>
              <w:t>Томской</w:t>
            </w:r>
            <w:proofErr w:type="gramEnd"/>
            <w:r>
              <w:t xml:space="preserve"> области,</w:t>
            </w:r>
          </w:p>
          <w:p w:rsidR="00AB1E1D" w:rsidRDefault="00AB1E1D">
            <w:pPr>
              <w:pStyle w:val="ConsPlusNormal"/>
            </w:pPr>
            <w:r>
              <w:t>руководители структурных подразделений Администрации Томской области, иных исполнительных органов государственной власти Томской области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Увеличение доли продукции высокотехнологичных и наукоемких отраслей экономики в валовом региональном продукте в 1,24 раза относительно уровня 2011 года</w:t>
            </w:r>
          </w:p>
        </w:tc>
      </w:tr>
      <w:tr w:rsidR="00AB1E1D">
        <w:tc>
          <w:tcPr>
            <w:tcW w:w="454" w:type="dxa"/>
          </w:tcPr>
          <w:p w:rsidR="00AB1E1D" w:rsidRDefault="00AB1E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 xml:space="preserve">Реализация Перспективного </w:t>
            </w:r>
            <w:hyperlink r:id="rId8" w:history="1">
              <w:r>
                <w:rPr>
                  <w:color w:val="0000FF"/>
                </w:rPr>
                <w:t>плана</w:t>
              </w:r>
            </w:hyperlink>
            <w:r>
              <w:t xml:space="preserve"> создания и модернизации высокопроизводительных рабочих мест и увеличения производительности труда на территории Томской области до 2020 года, утвержденного распоряжением Губернатора Томской области от 15.12.2014 N 307-р "Об утверждении </w:t>
            </w:r>
            <w:r>
              <w:lastRenderedPageBreak/>
              <w:t>Перспективного плана создания и модернизации высокопроизводительных рабочих мест и увеличения производительности труда на территории Томской области до 2020 года"</w:t>
            </w:r>
          </w:p>
        </w:tc>
        <w:tc>
          <w:tcPr>
            <w:tcW w:w="1701" w:type="dxa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>31.12.2017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Шатурный И.Н. (свод),</w:t>
            </w:r>
          </w:p>
          <w:p w:rsidR="00AB1E1D" w:rsidRDefault="00AB1E1D">
            <w:pPr>
              <w:pStyle w:val="ConsPlusNormal"/>
            </w:pPr>
            <w:r>
              <w:t xml:space="preserve">заместители Губернатора </w:t>
            </w:r>
            <w:proofErr w:type="gramStart"/>
            <w:r>
              <w:t>Томской</w:t>
            </w:r>
            <w:proofErr w:type="gramEnd"/>
            <w:r>
              <w:t xml:space="preserve"> области,</w:t>
            </w:r>
          </w:p>
          <w:p w:rsidR="00AB1E1D" w:rsidRDefault="00AB1E1D">
            <w:pPr>
              <w:pStyle w:val="ConsPlusNormal"/>
            </w:pPr>
            <w:r>
              <w:t>руководители структурных подразделений Администрации Томской области, иных исполнительных органов государственной власти Томской области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1. Прирост высокопроизводительных рабочих мест на 3,7% к уровню 2016 года.</w:t>
            </w:r>
          </w:p>
          <w:p w:rsidR="00AB1E1D" w:rsidRDefault="00AB1E1D">
            <w:pPr>
              <w:pStyle w:val="ConsPlusNormal"/>
            </w:pPr>
            <w:r>
              <w:t>2. Увеличение производительности труда на 38,2% к уровню 2011 года</w:t>
            </w:r>
          </w:p>
        </w:tc>
      </w:tr>
      <w:tr w:rsidR="00AB1E1D">
        <w:tc>
          <w:tcPr>
            <w:tcW w:w="454" w:type="dxa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 xml:space="preserve">Реализация плана мероприятий по реализации на территории Томской области </w:t>
            </w:r>
            <w:hyperlink r:id="rId9" w:history="1">
              <w:r>
                <w:rPr>
                  <w:color w:val="0000FF"/>
                </w:rPr>
                <w:t>Стратегии</w:t>
              </w:r>
            </w:hyperlink>
            <w:r>
              <w:t xml:space="preserve"> развития малого и среднего предпринимательства в Российской Федерации на период до 2030 года, утвержденной Распоряжением Правительства Российской Федерации от 02.06.2016 N 1083-р</w:t>
            </w:r>
          </w:p>
        </w:tc>
        <w:tc>
          <w:tcPr>
            <w:tcW w:w="1701" w:type="dxa"/>
          </w:tcPr>
          <w:p w:rsidR="00AB1E1D" w:rsidRDefault="00AB1E1D">
            <w:pPr>
              <w:pStyle w:val="ConsPlusNormal"/>
              <w:jc w:val="center"/>
            </w:pPr>
            <w:r>
              <w:t>31.12.2017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Антонов А.А. (свод),</w:t>
            </w:r>
          </w:p>
          <w:p w:rsidR="00AB1E1D" w:rsidRDefault="00AB1E1D">
            <w:pPr>
              <w:pStyle w:val="ConsPlusNormal"/>
            </w:pPr>
            <w:r>
              <w:t xml:space="preserve">заместители Губернатора </w:t>
            </w:r>
            <w:proofErr w:type="gramStart"/>
            <w:r>
              <w:t>Томской</w:t>
            </w:r>
            <w:proofErr w:type="gramEnd"/>
            <w:r>
              <w:t xml:space="preserve"> области,</w:t>
            </w:r>
          </w:p>
          <w:p w:rsidR="00AB1E1D" w:rsidRDefault="00AB1E1D">
            <w:pPr>
              <w:pStyle w:val="ConsPlusNormal"/>
            </w:pPr>
            <w:r>
              <w:t>руководители структурных подразделений Администрации Томской области, иных исполнительных органов государственной власти Томской области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 xml:space="preserve">Увеличение производительности труда в секторе малого и среднего предпринимательства в постоянных ценах до 2,13 </w:t>
            </w:r>
            <w:proofErr w:type="gramStart"/>
            <w:r>
              <w:t>млн</w:t>
            </w:r>
            <w:proofErr w:type="gramEnd"/>
            <w:r>
              <w:t xml:space="preserve"> рублей оборота на одно рабочее место</w:t>
            </w:r>
          </w:p>
        </w:tc>
      </w:tr>
      <w:tr w:rsidR="00AB1E1D">
        <w:tc>
          <w:tcPr>
            <w:tcW w:w="454" w:type="dxa"/>
          </w:tcPr>
          <w:p w:rsidR="00AB1E1D" w:rsidRDefault="00AB1E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 xml:space="preserve">Мониторинг </w:t>
            </w:r>
            <w:proofErr w:type="gramStart"/>
            <w:r>
              <w:t>реализации Стандарта деятельности исполнительных органов государственной власти субъекта Российской Федерации</w:t>
            </w:r>
            <w:proofErr w:type="gramEnd"/>
            <w:r>
              <w:t xml:space="preserve"> по обеспечению благоприятного инвестиционного климата, утвержденного решением наблюдательного совета Автономной некоммерческой организации "Агентство стратегических инициатив по продвижению новых проектов" от 03.05.2012</w:t>
            </w:r>
          </w:p>
        </w:tc>
        <w:tc>
          <w:tcPr>
            <w:tcW w:w="1701" w:type="dxa"/>
          </w:tcPr>
          <w:p w:rsidR="00AB1E1D" w:rsidRDefault="00AB1E1D">
            <w:pPr>
              <w:pStyle w:val="ConsPlusNormal"/>
              <w:jc w:val="center"/>
            </w:pPr>
            <w:r>
              <w:t>31.12.2017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Гурдин Ю.М.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 xml:space="preserve">1. Увеличение объема инвестиций в основной капитал к валовому региональному продукту </w:t>
            </w:r>
            <w:proofErr w:type="gramStart"/>
            <w:r>
              <w:t>Томской</w:t>
            </w:r>
            <w:proofErr w:type="gramEnd"/>
            <w:r>
              <w:t xml:space="preserve"> области до 25,8%.</w:t>
            </w:r>
          </w:p>
          <w:p w:rsidR="00AB1E1D" w:rsidRDefault="00AB1E1D">
            <w:pPr>
              <w:pStyle w:val="ConsPlusNormal"/>
            </w:pPr>
            <w:r>
              <w:t xml:space="preserve">2. Сохранение </w:t>
            </w:r>
            <w:proofErr w:type="gramStart"/>
            <w:r>
              <w:t>количества реализованных основных положений Стандарта деятельности исполнительных органов государственной власти субъекта Российской Федерации</w:t>
            </w:r>
            <w:proofErr w:type="gramEnd"/>
            <w:r>
              <w:t xml:space="preserve"> по обеспечению благоприятного инвестиционного климата на территории Томской области в размере 15 положений</w:t>
            </w:r>
          </w:p>
        </w:tc>
      </w:tr>
      <w:tr w:rsidR="00AB1E1D">
        <w:tc>
          <w:tcPr>
            <w:tcW w:w="454" w:type="dxa"/>
          </w:tcPr>
          <w:p w:rsidR="00AB1E1D" w:rsidRDefault="00AB1E1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 xml:space="preserve">Содействие органам местного самоуправления муниципальных </w:t>
            </w:r>
            <w:r>
              <w:lastRenderedPageBreak/>
              <w:t>образований Томской области во внедрении муниципальных практик, направленных на улучшение условий ведения предпринимательской и инвестиционной деятельности</w:t>
            </w:r>
          </w:p>
        </w:tc>
        <w:tc>
          <w:tcPr>
            <w:tcW w:w="1701" w:type="dxa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>31.12.2017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Гурдин Ю.М. (свод),</w:t>
            </w:r>
          </w:p>
          <w:p w:rsidR="00AB1E1D" w:rsidRDefault="00AB1E1D">
            <w:pPr>
              <w:pStyle w:val="ConsPlusNormal"/>
            </w:pPr>
            <w:r>
              <w:t xml:space="preserve">главы муниципальных </w:t>
            </w:r>
            <w:r>
              <w:lastRenderedPageBreak/>
              <w:t>образований Томской области (по согласованию)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lastRenderedPageBreak/>
              <w:t xml:space="preserve">1. Внедрение не менее 15 муниципальных практик в 5 муниципальных </w:t>
            </w:r>
            <w:r>
              <w:lastRenderedPageBreak/>
              <w:t>образованиях.</w:t>
            </w:r>
          </w:p>
          <w:p w:rsidR="00AB1E1D" w:rsidRDefault="00AB1E1D">
            <w:pPr>
              <w:pStyle w:val="ConsPlusNormal"/>
            </w:pPr>
            <w:r>
              <w:t>2. Отчет о ходе внедрения успешных практик на территории муниципальных образований Томской области, включенных в Атлас муниципальных практик, в АНО "Агентство стратегических инициатив по продвижению новых проектов"</w:t>
            </w:r>
          </w:p>
        </w:tc>
      </w:tr>
      <w:tr w:rsidR="00AB1E1D">
        <w:tc>
          <w:tcPr>
            <w:tcW w:w="454" w:type="dxa"/>
            <w:vMerge w:val="restart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2494" w:type="dxa"/>
            <w:vMerge w:val="restart"/>
          </w:tcPr>
          <w:p w:rsidR="00AB1E1D" w:rsidRDefault="00AB1E1D">
            <w:pPr>
              <w:pStyle w:val="ConsPlusNormal"/>
            </w:pPr>
            <w:r>
              <w:t xml:space="preserve">Реализация </w:t>
            </w:r>
            <w:hyperlink r:id="rId10" w:history="1">
              <w:r>
                <w:rPr>
                  <w:color w:val="0000FF"/>
                </w:rPr>
                <w:t>плана</w:t>
              </w:r>
            </w:hyperlink>
            <w:r>
              <w:t xml:space="preserve"> мероприятий ("дорожной карты") "Улучшение условий ведения предпринимательской и инвестиционной деятельности Томской области на 2016 - 2018 годы", утвержденного распоряжением Губернатора Томской области от 17.09.2014 N 229-р "Об утверждении плана мероприятий ("дорожной карты") "Улучшение условий ведения предпринимательской и инвестиционной деятельности Томской области на 2016 - 2018 годы"</w:t>
            </w:r>
          </w:p>
        </w:tc>
        <w:tc>
          <w:tcPr>
            <w:tcW w:w="1701" w:type="dxa"/>
            <w:vMerge w:val="restart"/>
          </w:tcPr>
          <w:p w:rsidR="00AB1E1D" w:rsidRDefault="00AB1E1D">
            <w:pPr>
              <w:pStyle w:val="ConsPlusNormal"/>
              <w:jc w:val="center"/>
            </w:pPr>
            <w:r>
              <w:t>31.12.2017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Гурдин Ю.М. (свод),</w:t>
            </w:r>
          </w:p>
          <w:p w:rsidR="00AB1E1D" w:rsidRDefault="00AB1E1D">
            <w:pPr>
              <w:pStyle w:val="ConsPlusNormal"/>
            </w:pPr>
            <w:r>
              <w:t xml:space="preserve">заместители Губернатора </w:t>
            </w:r>
            <w:proofErr w:type="gramStart"/>
            <w:r>
              <w:t>Томской</w:t>
            </w:r>
            <w:proofErr w:type="gramEnd"/>
            <w:r>
              <w:t xml:space="preserve"> области,</w:t>
            </w:r>
          </w:p>
          <w:p w:rsidR="00AB1E1D" w:rsidRDefault="00AB1E1D">
            <w:pPr>
              <w:pStyle w:val="ConsPlusNormal"/>
            </w:pPr>
            <w:r>
              <w:t>руководители структурных подразделений Администрации Томской области, иных исполнительных органов государственной власти Томской области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1. Сохранение позиции Томской области в лидирующей группе национального рейтинга состояния инвестиционного климата в субъектах Российской Федерации</w:t>
            </w:r>
          </w:p>
        </w:tc>
      </w:tr>
      <w:tr w:rsidR="00AB1E1D">
        <w:tc>
          <w:tcPr>
            <w:tcW w:w="454" w:type="dxa"/>
            <w:vMerge/>
          </w:tcPr>
          <w:p w:rsidR="00AB1E1D" w:rsidRDefault="00AB1E1D"/>
        </w:tc>
        <w:tc>
          <w:tcPr>
            <w:tcW w:w="2494" w:type="dxa"/>
            <w:vMerge/>
          </w:tcPr>
          <w:p w:rsidR="00AB1E1D" w:rsidRDefault="00AB1E1D"/>
        </w:tc>
        <w:tc>
          <w:tcPr>
            <w:tcW w:w="1701" w:type="dxa"/>
            <w:vMerge/>
          </w:tcPr>
          <w:p w:rsidR="00AB1E1D" w:rsidRDefault="00AB1E1D"/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Паршуто Е.В.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2. Среднее время выдачи разрешения на строительство - 70 дней.</w:t>
            </w:r>
          </w:p>
          <w:p w:rsidR="00AB1E1D" w:rsidRDefault="00AB1E1D">
            <w:pPr>
              <w:pStyle w:val="ConsPlusNormal"/>
            </w:pPr>
            <w:r>
              <w:t>3. Среднее количество процедур по выдаче разрешений на строительство - 12 ед.</w:t>
            </w:r>
          </w:p>
        </w:tc>
      </w:tr>
      <w:tr w:rsidR="00AB1E1D">
        <w:tc>
          <w:tcPr>
            <w:tcW w:w="454" w:type="dxa"/>
            <w:vMerge/>
          </w:tcPr>
          <w:p w:rsidR="00AB1E1D" w:rsidRDefault="00AB1E1D"/>
        </w:tc>
        <w:tc>
          <w:tcPr>
            <w:tcW w:w="2494" w:type="dxa"/>
            <w:vMerge/>
          </w:tcPr>
          <w:p w:rsidR="00AB1E1D" w:rsidRDefault="00AB1E1D"/>
        </w:tc>
        <w:tc>
          <w:tcPr>
            <w:tcW w:w="1701" w:type="dxa"/>
            <w:vMerge/>
          </w:tcPr>
          <w:p w:rsidR="00AB1E1D" w:rsidRDefault="00AB1E1D"/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Шатурный И.Н.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4. Среднее время подключения к электросетям - 40 дней.</w:t>
            </w:r>
          </w:p>
          <w:p w:rsidR="00AB1E1D" w:rsidRDefault="00AB1E1D">
            <w:pPr>
              <w:pStyle w:val="ConsPlusNormal"/>
            </w:pPr>
            <w:r>
              <w:t>5. Среднее количество процедур, необходимых для подключения к электричеству, - 4 ед.</w:t>
            </w:r>
          </w:p>
        </w:tc>
      </w:tr>
      <w:tr w:rsidR="00AB1E1D">
        <w:tc>
          <w:tcPr>
            <w:tcW w:w="454" w:type="dxa"/>
            <w:vMerge w:val="restart"/>
          </w:tcPr>
          <w:p w:rsidR="00AB1E1D" w:rsidRDefault="00AB1E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494" w:type="dxa"/>
            <w:vMerge w:val="restart"/>
          </w:tcPr>
          <w:p w:rsidR="00AB1E1D" w:rsidRDefault="00AB1E1D">
            <w:pPr>
              <w:pStyle w:val="ConsPlusNormal"/>
            </w:pPr>
            <w:r>
              <w:t xml:space="preserve">Реализация </w:t>
            </w:r>
            <w:hyperlink r:id="rId11" w:history="1">
              <w:r>
                <w:rPr>
                  <w:color w:val="0000FF"/>
                </w:rPr>
                <w:t>Плана</w:t>
              </w:r>
            </w:hyperlink>
            <w:r>
              <w:t xml:space="preserve"> подготовки документов стратегического планирования Томской области, утвержденного распоряжением </w:t>
            </w:r>
            <w:r>
              <w:lastRenderedPageBreak/>
              <w:t>Губернатора Томской области от 30.12.2014 N 336-р "Об утверждении Плана подготовки документов стратегического планирования Томской области"</w:t>
            </w:r>
          </w:p>
        </w:tc>
        <w:tc>
          <w:tcPr>
            <w:tcW w:w="1701" w:type="dxa"/>
            <w:vMerge w:val="restart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>IV квартал 2017 года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Антонов А.А.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 xml:space="preserve">1. Принятый нормативный правовой акт об утверждении прогноза социально-экономического развития Томской </w:t>
            </w:r>
            <w:r>
              <w:lastRenderedPageBreak/>
              <w:t>области на долгосрочный период</w:t>
            </w:r>
          </w:p>
        </w:tc>
      </w:tr>
      <w:tr w:rsidR="00AB1E1D">
        <w:tc>
          <w:tcPr>
            <w:tcW w:w="454" w:type="dxa"/>
            <w:vMerge/>
          </w:tcPr>
          <w:p w:rsidR="00AB1E1D" w:rsidRDefault="00AB1E1D"/>
        </w:tc>
        <w:tc>
          <w:tcPr>
            <w:tcW w:w="2494" w:type="dxa"/>
            <w:vMerge/>
          </w:tcPr>
          <w:p w:rsidR="00AB1E1D" w:rsidRDefault="00AB1E1D"/>
        </w:tc>
        <w:tc>
          <w:tcPr>
            <w:tcW w:w="1701" w:type="dxa"/>
            <w:vMerge/>
          </w:tcPr>
          <w:p w:rsidR="00AB1E1D" w:rsidRDefault="00AB1E1D"/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Паршуто Е.В.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2. Актуализация схемы территориального планирования Томской области</w:t>
            </w:r>
          </w:p>
        </w:tc>
      </w:tr>
      <w:tr w:rsidR="00AB1E1D">
        <w:tc>
          <w:tcPr>
            <w:tcW w:w="454" w:type="dxa"/>
          </w:tcPr>
          <w:p w:rsidR="00AB1E1D" w:rsidRDefault="00AB1E1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Проведение ежегодного мониторинга реализации документов стратегического планирования Томской области</w:t>
            </w:r>
          </w:p>
        </w:tc>
        <w:tc>
          <w:tcPr>
            <w:tcW w:w="1701" w:type="dxa"/>
          </w:tcPr>
          <w:p w:rsidR="00AB1E1D" w:rsidRDefault="00AB1E1D">
            <w:pPr>
              <w:pStyle w:val="ConsPlusNormal"/>
              <w:jc w:val="center"/>
            </w:pPr>
            <w:r>
              <w:t>II квартал 2017 года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Антонов А.А.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Отчет Губернатора Томской области о результатах деятельности исполнительных органов государственной власти Томской области</w:t>
            </w:r>
          </w:p>
        </w:tc>
      </w:tr>
      <w:tr w:rsidR="00AB1E1D">
        <w:tc>
          <w:tcPr>
            <w:tcW w:w="454" w:type="dxa"/>
          </w:tcPr>
          <w:p w:rsidR="00AB1E1D" w:rsidRDefault="00AB1E1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Проведение оценки эффективности государственных программ Томской области по итогам 2016 года</w:t>
            </w:r>
          </w:p>
        </w:tc>
        <w:tc>
          <w:tcPr>
            <w:tcW w:w="1701" w:type="dxa"/>
          </w:tcPr>
          <w:p w:rsidR="00AB1E1D" w:rsidRDefault="00AB1E1D">
            <w:pPr>
              <w:pStyle w:val="ConsPlusNormal"/>
              <w:jc w:val="center"/>
            </w:pPr>
            <w:r>
              <w:t>I квартал 2017 года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Антонов А.А.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Сводный годовой доклад о ходе реализации и об оценке эффективности государственных программ Томской области</w:t>
            </w:r>
          </w:p>
        </w:tc>
      </w:tr>
      <w:tr w:rsidR="00AB1E1D">
        <w:tc>
          <w:tcPr>
            <w:tcW w:w="454" w:type="dxa"/>
          </w:tcPr>
          <w:p w:rsidR="00AB1E1D" w:rsidRDefault="00AB1E1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Проведение мониторинга реализации государственных программ Томской области</w:t>
            </w:r>
          </w:p>
        </w:tc>
        <w:tc>
          <w:tcPr>
            <w:tcW w:w="1701" w:type="dxa"/>
          </w:tcPr>
          <w:p w:rsidR="00AB1E1D" w:rsidRDefault="00AB1E1D">
            <w:pPr>
              <w:pStyle w:val="ConsPlusNormal"/>
              <w:jc w:val="center"/>
            </w:pPr>
            <w:r>
              <w:t>ежеквартально в течение 2017 года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Антонов А.А.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Доклад о ходе реализации государственных программ Томской области</w:t>
            </w:r>
          </w:p>
        </w:tc>
      </w:tr>
      <w:tr w:rsidR="00AB1E1D">
        <w:tc>
          <w:tcPr>
            <w:tcW w:w="454" w:type="dxa"/>
          </w:tcPr>
          <w:p w:rsidR="00AB1E1D" w:rsidRDefault="00AB1E1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 xml:space="preserve">Проведение мониторинга фактического исполнения плановых назначений по налоговым и неналоговым доходам консолидированного бюджета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  <w:tc>
          <w:tcPr>
            <w:tcW w:w="1701" w:type="dxa"/>
          </w:tcPr>
          <w:p w:rsidR="00AB1E1D" w:rsidRDefault="00AB1E1D">
            <w:pPr>
              <w:pStyle w:val="ConsPlusNormal"/>
              <w:jc w:val="center"/>
            </w:pPr>
            <w:r>
              <w:t>ежеквартально в течение 2017 года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Антонов А.А.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 xml:space="preserve">Аналитическая записка о поступлениях налоговых и неналоговых доходов в консолидированный бюджет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AB1E1D">
        <w:tc>
          <w:tcPr>
            <w:tcW w:w="454" w:type="dxa"/>
          </w:tcPr>
          <w:p w:rsidR="00AB1E1D" w:rsidRDefault="00AB1E1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 xml:space="preserve">Проведение мониторинга фактического исполнения плановых показателей социально-экономического развития </w:t>
            </w:r>
            <w:proofErr w:type="gramStart"/>
            <w:r>
              <w:t>Томской</w:t>
            </w:r>
            <w:proofErr w:type="gramEnd"/>
            <w:r>
              <w:t xml:space="preserve"> области на 2017 год</w:t>
            </w:r>
          </w:p>
        </w:tc>
        <w:tc>
          <w:tcPr>
            <w:tcW w:w="1701" w:type="dxa"/>
          </w:tcPr>
          <w:p w:rsidR="00AB1E1D" w:rsidRDefault="00AB1E1D">
            <w:pPr>
              <w:pStyle w:val="ConsPlusNormal"/>
              <w:jc w:val="center"/>
            </w:pPr>
            <w:r>
              <w:t>ежемесячно в течение 2017 года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Антонов А.А.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 xml:space="preserve">Отчет Губернатору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AB1E1D">
        <w:tc>
          <w:tcPr>
            <w:tcW w:w="454" w:type="dxa"/>
          </w:tcPr>
          <w:p w:rsidR="00AB1E1D" w:rsidRDefault="00AB1E1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 xml:space="preserve">Реализация </w:t>
            </w:r>
            <w:hyperlink r:id="rId12" w:history="1">
              <w:r>
                <w:rPr>
                  <w:color w:val="0000FF"/>
                </w:rPr>
                <w:t>плана</w:t>
              </w:r>
            </w:hyperlink>
            <w:r>
              <w:t xml:space="preserve"> первоочередных </w:t>
            </w:r>
            <w:r>
              <w:lastRenderedPageBreak/>
              <w:t>мероприятий по обеспечению устойчивости социально-экономического положения Томской области на 2016 год и на 2017 - 2018 годы, утвержденного распоряжением Губернатора Томской области от 13.02.2015 N 27-р "О плане первоочередных мероприятий по обеспечению устойчивости социально-экономического положения Томской области на 2016 год и на 2017 - 2018 годы"</w:t>
            </w:r>
          </w:p>
        </w:tc>
        <w:tc>
          <w:tcPr>
            <w:tcW w:w="1701" w:type="dxa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 xml:space="preserve">ежемесячно в течение 2017 </w:t>
            </w:r>
            <w:r>
              <w:lastRenderedPageBreak/>
              <w:t>года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lastRenderedPageBreak/>
              <w:t>Антонов А.А. (свод),</w:t>
            </w:r>
          </w:p>
          <w:p w:rsidR="00AB1E1D" w:rsidRDefault="00AB1E1D">
            <w:pPr>
              <w:pStyle w:val="ConsPlusNormal"/>
            </w:pPr>
            <w:r>
              <w:lastRenderedPageBreak/>
              <w:t xml:space="preserve">заместители Губернатора </w:t>
            </w:r>
            <w:proofErr w:type="gramStart"/>
            <w:r>
              <w:t>Томской</w:t>
            </w:r>
            <w:proofErr w:type="gramEnd"/>
            <w:r>
              <w:t xml:space="preserve"> области,</w:t>
            </w:r>
          </w:p>
          <w:p w:rsidR="00AB1E1D" w:rsidRDefault="00AB1E1D">
            <w:pPr>
              <w:pStyle w:val="ConsPlusNormal"/>
            </w:pPr>
            <w:r>
              <w:t>руководители структурных подразделений Администрации Томской области, иных исполнительных органов государственной власти Томской области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lastRenderedPageBreak/>
              <w:t xml:space="preserve">Мониторинг устойчивости </w:t>
            </w:r>
            <w:r>
              <w:lastRenderedPageBreak/>
              <w:t>социально-экономического развития Томской области</w:t>
            </w:r>
          </w:p>
        </w:tc>
      </w:tr>
      <w:tr w:rsidR="00AB1E1D">
        <w:tc>
          <w:tcPr>
            <w:tcW w:w="454" w:type="dxa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Реализация Концепции создания в Томской области инновационного территориального центра "ИНО Томск" в соответствии с Распоряжением Правительства Российской Федерации от 14.01.2015 N 22-р</w:t>
            </w:r>
          </w:p>
        </w:tc>
        <w:tc>
          <w:tcPr>
            <w:tcW w:w="1701" w:type="dxa"/>
          </w:tcPr>
          <w:p w:rsidR="00AB1E1D" w:rsidRDefault="00AB1E1D">
            <w:pPr>
              <w:pStyle w:val="ConsPlusNormal"/>
              <w:jc w:val="center"/>
            </w:pPr>
            <w:r>
              <w:t>31.12.2017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Антонов А.А. (свод),</w:t>
            </w:r>
          </w:p>
          <w:p w:rsidR="00AB1E1D" w:rsidRDefault="00AB1E1D">
            <w:pPr>
              <w:pStyle w:val="ConsPlusNormal"/>
            </w:pPr>
            <w:r>
              <w:t xml:space="preserve">заместители Губернатора </w:t>
            </w:r>
            <w:proofErr w:type="gramStart"/>
            <w:r>
              <w:t>Томской</w:t>
            </w:r>
            <w:proofErr w:type="gramEnd"/>
            <w:r>
              <w:t xml:space="preserve"> области,</w:t>
            </w:r>
          </w:p>
          <w:p w:rsidR="00AB1E1D" w:rsidRDefault="00AB1E1D">
            <w:pPr>
              <w:pStyle w:val="ConsPlusNormal"/>
            </w:pPr>
            <w:r>
              <w:t>руководители структурных подразделений Администрации Томской области, иных исполнительных органов государственной власти Томской области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Выполнение очередного этапа мероприятий по созданию конкурентоспособного инновационного территориального центра в границах томской агломерации, объединяющего промышленные предприятия, высококвалифицированные кадры и новую технологическую базу</w:t>
            </w:r>
          </w:p>
        </w:tc>
      </w:tr>
      <w:tr w:rsidR="00AB1E1D">
        <w:tc>
          <w:tcPr>
            <w:tcW w:w="454" w:type="dxa"/>
          </w:tcPr>
          <w:p w:rsidR="00AB1E1D" w:rsidRDefault="00AB1E1D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 xml:space="preserve">Мониторинг состояния и развития конкурентной среды на рынках товаров, работ и услуг Томской области в рамках реализации </w:t>
            </w:r>
            <w:hyperlink r:id="rId13" w:history="1">
              <w:r>
                <w:rPr>
                  <w:color w:val="0000FF"/>
                </w:rPr>
                <w:t>Стандарта</w:t>
              </w:r>
            </w:hyperlink>
            <w:r>
              <w:t xml:space="preserve"> развития конкуренции в субъектах Российской Федерации, утвержденного Распоряжением Правительства Российской Федерации </w:t>
            </w:r>
            <w:r>
              <w:lastRenderedPageBreak/>
              <w:t>от 05.09.2015 N 1738-р</w:t>
            </w:r>
          </w:p>
        </w:tc>
        <w:tc>
          <w:tcPr>
            <w:tcW w:w="1701" w:type="dxa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>10.03.2017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Антонов А.А.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 xml:space="preserve">Доклад о состоянии и развитии конкурентной среды на рынках товаров, работ и услуг Томской области в ФАС России, Минэкономразвития России, АНО "Аналитический центр при Правительстве Российской Федерации", АНО "Агентство стратегических </w:t>
            </w:r>
            <w:r>
              <w:lastRenderedPageBreak/>
              <w:t>инициатив по продвижению новых проектов"</w:t>
            </w:r>
          </w:p>
        </w:tc>
      </w:tr>
      <w:tr w:rsidR="00AB1E1D">
        <w:tc>
          <w:tcPr>
            <w:tcW w:w="454" w:type="dxa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>16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Реализация мероприятий в целях повышения позиций (улучшение показателей) Томской области в рейтинге инновационного развития субъектов Российской Федерации (формируется Институтом статистических исследований и экономики знаний Национального исследовательского университета "Высшая школа экономики")</w:t>
            </w:r>
          </w:p>
        </w:tc>
        <w:tc>
          <w:tcPr>
            <w:tcW w:w="1701" w:type="dxa"/>
          </w:tcPr>
          <w:p w:rsidR="00AB1E1D" w:rsidRDefault="00AB1E1D">
            <w:pPr>
              <w:pStyle w:val="ConsPlusNormal"/>
              <w:jc w:val="center"/>
            </w:pPr>
            <w:r>
              <w:t>31.12.2017</w:t>
            </w:r>
          </w:p>
        </w:tc>
        <w:tc>
          <w:tcPr>
            <w:tcW w:w="1928" w:type="dxa"/>
          </w:tcPr>
          <w:p w:rsidR="00AB1E1D" w:rsidRDefault="00AB1E1D">
            <w:pPr>
              <w:pStyle w:val="ConsPlusNormal"/>
            </w:pPr>
            <w:r>
              <w:t>Сонькин М.А.</w:t>
            </w:r>
          </w:p>
        </w:tc>
        <w:tc>
          <w:tcPr>
            <w:tcW w:w="2494" w:type="dxa"/>
          </w:tcPr>
          <w:p w:rsidR="00AB1E1D" w:rsidRDefault="00AB1E1D">
            <w:pPr>
              <w:pStyle w:val="ConsPlusNormal"/>
            </w:pPr>
            <w:r>
              <w:t>Сохранение Томской области в лидирующей группе регионов Российской Федерации по показателям инновационной деятельности</w:t>
            </w:r>
          </w:p>
        </w:tc>
      </w:tr>
    </w:tbl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right"/>
        <w:outlineLvl w:val="0"/>
      </w:pPr>
      <w:r>
        <w:t>Приложение N 2</w:t>
      </w:r>
    </w:p>
    <w:p w:rsidR="00AB1E1D" w:rsidRDefault="00AB1E1D">
      <w:pPr>
        <w:pStyle w:val="ConsPlusNormal"/>
        <w:jc w:val="right"/>
      </w:pPr>
    </w:p>
    <w:p w:rsidR="00AB1E1D" w:rsidRDefault="00AB1E1D">
      <w:pPr>
        <w:pStyle w:val="ConsPlusNormal"/>
        <w:jc w:val="right"/>
      </w:pPr>
      <w:r>
        <w:t>Утверждены</w:t>
      </w:r>
    </w:p>
    <w:p w:rsidR="00AB1E1D" w:rsidRDefault="00AB1E1D">
      <w:pPr>
        <w:pStyle w:val="ConsPlusNormal"/>
        <w:jc w:val="right"/>
      </w:pPr>
      <w:r>
        <w:t>распоряжением</w:t>
      </w:r>
    </w:p>
    <w:p w:rsidR="00AB1E1D" w:rsidRDefault="00AB1E1D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AB1E1D" w:rsidRDefault="00AB1E1D">
      <w:pPr>
        <w:pStyle w:val="ConsPlusNormal"/>
        <w:jc w:val="right"/>
      </w:pPr>
      <w:r>
        <w:t>от 06.02.2017 N 27-р</w:t>
      </w: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Title"/>
        <w:jc w:val="center"/>
      </w:pPr>
      <w:bookmarkStart w:id="2" w:name="P158"/>
      <w:bookmarkEnd w:id="2"/>
      <w:r>
        <w:t>ЦЕЛЕВЫЕ ИНДИКАТОРЫ</w:t>
      </w:r>
    </w:p>
    <w:p w:rsidR="00AB1E1D" w:rsidRDefault="00AB1E1D">
      <w:pPr>
        <w:pStyle w:val="ConsPlusTitle"/>
        <w:jc w:val="center"/>
      </w:pPr>
      <w:r>
        <w:t>РЕАЛИЗАЦИИ ПЛАНА МЕРОПРИЯТИЙ ПО ОРГАНИЗАЦИИ ВЫПОЛНЕНИЯ</w:t>
      </w:r>
    </w:p>
    <w:p w:rsidR="00AB1E1D" w:rsidRDefault="00AB1E1D">
      <w:pPr>
        <w:pStyle w:val="ConsPlusTitle"/>
        <w:jc w:val="center"/>
      </w:pPr>
      <w:r>
        <w:t>В 2017 ГОДУ НА ТЕРРИТОРИИ ТОМСКОЙ ОБЛАСТИ ОСНОВНЫХ ПОЛОЖЕНИЙ</w:t>
      </w:r>
    </w:p>
    <w:p w:rsidR="00AB1E1D" w:rsidRDefault="00AB1E1D">
      <w:pPr>
        <w:pStyle w:val="ConsPlusTitle"/>
        <w:jc w:val="center"/>
      </w:pPr>
      <w:r>
        <w:t>УКАЗА ПРЕЗИДЕНТА РОССИЙСКОЙ ФЕДЕРАЦИИ ОТ 07.05.2012 N 596</w:t>
      </w:r>
    </w:p>
    <w:p w:rsidR="00AB1E1D" w:rsidRDefault="00AB1E1D">
      <w:pPr>
        <w:pStyle w:val="ConsPlusTitle"/>
        <w:jc w:val="center"/>
      </w:pPr>
      <w:r>
        <w:t>"О ДОЛГОСРОЧНОЙ ГОСУДАРСТВЕННОЙ ЭКОНОМИЧЕСКОЙ ПОЛИТИКЕ"</w:t>
      </w:r>
    </w:p>
    <w:p w:rsidR="00AB1E1D" w:rsidRDefault="00AB1E1D">
      <w:pPr>
        <w:pStyle w:val="ConsPlusNormal"/>
        <w:jc w:val="both"/>
      </w:pPr>
    </w:p>
    <w:p w:rsidR="00AB1E1D" w:rsidRDefault="00AB1E1D">
      <w:pPr>
        <w:sectPr w:rsidR="00AB1E1D" w:rsidSect="00A240F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1871"/>
        <w:gridCol w:w="1020"/>
        <w:gridCol w:w="1587"/>
        <w:gridCol w:w="737"/>
        <w:gridCol w:w="737"/>
        <w:gridCol w:w="737"/>
        <w:gridCol w:w="737"/>
        <w:gridCol w:w="737"/>
        <w:gridCol w:w="737"/>
        <w:gridCol w:w="737"/>
      </w:tblGrid>
      <w:tr w:rsidR="00AB1E1D">
        <w:tc>
          <w:tcPr>
            <w:tcW w:w="39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>N пп</w:t>
            </w:r>
          </w:p>
        </w:tc>
        <w:tc>
          <w:tcPr>
            <w:tcW w:w="1871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020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58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Источник информации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2020 год</w:t>
            </w:r>
          </w:p>
        </w:tc>
      </w:tr>
      <w:tr w:rsidR="00AB1E1D">
        <w:tc>
          <w:tcPr>
            <w:tcW w:w="10034" w:type="dxa"/>
            <w:gridSpan w:val="11"/>
          </w:tcPr>
          <w:p w:rsidR="00AB1E1D" w:rsidRDefault="00AB1E1D">
            <w:pPr>
              <w:pStyle w:val="ConsPlusNormal"/>
              <w:jc w:val="center"/>
              <w:outlineLvl w:val="1"/>
            </w:pPr>
            <w:r>
              <w:t>I. Создание и модернизация высокопроизводительных рабочих мест</w:t>
            </w:r>
          </w:p>
        </w:tc>
      </w:tr>
      <w:tr w:rsidR="00AB1E1D">
        <w:tc>
          <w:tcPr>
            <w:tcW w:w="397" w:type="dxa"/>
          </w:tcPr>
          <w:p w:rsidR="00AB1E1D" w:rsidRDefault="00AB1E1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</w:tcPr>
          <w:p w:rsidR="00AB1E1D" w:rsidRDefault="00AB1E1D">
            <w:pPr>
              <w:pStyle w:val="ConsPlusNormal"/>
            </w:pPr>
            <w:r>
              <w:t>Число высокопроизводительных рабочих мест (нарастающим итогом с 2013 года)</w:t>
            </w:r>
          </w:p>
        </w:tc>
        <w:tc>
          <w:tcPr>
            <w:tcW w:w="1020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тыс. единиц</w:t>
            </w:r>
          </w:p>
        </w:tc>
        <w:tc>
          <w:tcPr>
            <w:tcW w:w="1587" w:type="dxa"/>
          </w:tcPr>
          <w:p w:rsidR="00AB1E1D" w:rsidRDefault="00AB1E1D">
            <w:pPr>
              <w:pStyle w:val="ConsPlusNormal"/>
              <w:jc w:val="center"/>
            </w:pPr>
            <w:r>
              <w:t>данные Росстата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131,5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124,1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133,1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138,0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142,9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147,7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160,0</w:t>
            </w:r>
          </w:p>
        </w:tc>
      </w:tr>
      <w:tr w:rsidR="00AB1E1D">
        <w:tc>
          <w:tcPr>
            <w:tcW w:w="397" w:type="dxa"/>
          </w:tcPr>
          <w:p w:rsidR="00AB1E1D" w:rsidRDefault="00AB1E1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</w:tcPr>
          <w:p w:rsidR="00AB1E1D" w:rsidRDefault="00AB1E1D">
            <w:pPr>
              <w:pStyle w:val="ConsPlusNormal"/>
            </w:pPr>
            <w:r>
              <w:t>Число созданных высокопроизводительных рабочих мест за год</w:t>
            </w:r>
          </w:p>
        </w:tc>
        <w:tc>
          <w:tcPr>
            <w:tcW w:w="1020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тыс. единиц</w:t>
            </w:r>
          </w:p>
        </w:tc>
        <w:tc>
          <w:tcPr>
            <w:tcW w:w="158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данные Росстата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11,0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-7,4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9,0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4,9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4,9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4,8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12,3</w:t>
            </w:r>
          </w:p>
        </w:tc>
      </w:tr>
      <w:tr w:rsidR="00AB1E1D">
        <w:tc>
          <w:tcPr>
            <w:tcW w:w="397" w:type="dxa"/>
          </w:tcPr>
          <w:p w:rsidR="00AB1E1D" w:rsidRDefault="00AB1E1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</w:tcPr>
          <w:p w:rsidR="00AB1E1D" w:rsidRDefault="00AB1E1D">
            <w:pPr>
              <w:pStyle w:val="ConsPlusNormal"/>
            </w:pPr>
            <w:r>
              <w:t>Прирост высокопроизводительных рабочих ме</w:t>
            </w:r>
            <w:proofErr w:type="gramStart"/>
            <w:r>
              <w:t>ст к пр</w:t>
            </w:r>
            <w:proofErr w:type="gramEnd"/>
            <w:r>
              <w:t>едыдущему году</w:t>
            </w:r>
          </w:p>
        </w:tc>
        <w:tc>
          <w:tcPr>
            <w:tcW w:w="1020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158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данные Росстата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9,1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-5,6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7,3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3,7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3,6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3,4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8,3</w:t>
            </w:r>
          </w:p>
        </w:tc>
      </w:tr>
      <w:tr w:rsidR="00AB1E1D">
        <w:tc>
          <w:tcPr>
            <w:tcW w:w="10034" w:type="dxa"/>
            <w:gridSpan w:val="11"/>
          </w:tcPr>
          <w:p w:rsidR="00AB1E1D" w:rsidRDefault="00AB1E1D">
            <w:pPr>
              <w:pStyle w:val="ConsPlusNormal"/>
              <w:jc w:val="center"/>
              <w:outlineLvl w:val="1"/>
            </w:pPr>
            <w:r>
              <w:t>II. Рост объема инвестиций</w:t>
            </w:r>
          </w:p>
        </w:tc>
      </w:tr>
      <w:tr w:rsidR="00AB1E1D">
        <w:tc>
          <w:tcPr>
            <w:tcW w:w="397" w:type="dxa"/>
          </w:tcPr>
          <w:p w:rsidR="00AB1E1D" w:rsidRDefault="00AB1E1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</w:tcPr>
          <w:p w:rsidR="00AB1E1D" w:rsidRDefault="00AB1E1D">
            <w:pPr>
              <w:pStyle w:val="ConsPlusNormal"/>
            </w:pPr>
            <w:r>
              <w:t xml:space="preserve">Отношение объема инвестиций в основной капитал к валовому региональному продукту </w:t>
            </w:r>
            <w:proofErr w:type="gramStart"/>
            <w:r>
              <w:t>Томской</w:t>
            </w:r>
            <w:proofErr w:type="gramEnd"/>
            <w:r>
              <w:t xml:space="preserve"> </w:t>
            </w:r>
            <w:r>
              <w:lastRenderedPageBreak/>
              <w:t>области</w:t>
            </w:r>
          </w:p>
        </w:tc>
        <w:tc>
          <w:tcPr>
            <w:tcW w:w="1020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>процентов</w:t>
            </w:r>
          </w:p>
        </w:tc>
        <w:tc>
          <w:tcPr>
            <w:tcW w:w="158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данные Росстата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25,5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24,1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25,5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25,8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27,0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28,1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28,8</w:t>
            </w:r>
          </w:p>
        </w:tc>
      </w:tr>
      <w:tr w:rsidR="00AB1E1D">
        <w:tc>
          <w:tcPr>
            <w:tcW w:w="397" w:type="dxa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1871" w:type="dxa"/>
          </w:tcPr>
          <w:p w:rsidR="00AB1E1D" w:rsidRDefault="00AB1E1D">
            <w:pPr>
              <w:pStyle w:val="ConsPlusNormal"/>
            </w:pPr>
            <w:r>
              <w:t>Позиция Томской области в национальном рейтинге состояния инвестиционного климата в субъектах Российской Федерации</w:t>
            </w:r>
          </w:p>
        </w:tc>
        <w:tc>
          <w:tcPr>
            <w:tcW w:w="1020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группа</w:t>
            </w:r>
          </w:p>
        </w:tc>
        <w:tc>
          <w:tcPr>
            <w:tcW w:w="158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данные национального рейтинга состояния инвестиционного климата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II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II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II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II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II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I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I</w:t>
            </w:r>
          </w:p>
        </w:tc>
      </w:tr>
      <w:tr w:rsidR="00AB1E1D">
        <w:tc>
          <w:tcPr>
            <w:tcW w:w="10034" w:type="dxa"/>
            <w:gridSpan w:val="11"/>
          </w:tcPr>
          <w:p w:rsidR="00AB1E1D" w:rsidRDefault="00AB1E1D">
            <w:pPr>
              <w:pStyle w:val="ConsPlusNormal"/>
              <w:jc w:val="center"/>
              <w:outlineLvl w:val="1"/>
            </w:pPr>
            <w:r>
              <w:t>III. Увеличение производительности труда</w:t>
            </w:r>
          </w:p>
        </w:tc>
      </w:tr>
      <w:tr w:rsidR="00AB1E1D">
        <w:tc>
          <w:tcPr>
            <w:tcW w:w="397" w:type="dxa"/>
          </w:tcPr>
          <w:p w:rsidR="00AB1E1D" w:rsidRDefault="00AB1E1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71" w:type="dxa"/>
          </w:tcPr>
          <w:p w:rsidR="00AB1E1D" w:rsidRDefault="00AB1E1D">
            <w:pPr>
              <w:pStyle w:val="ConsPlusNormal"/>
            </w:pPr>
            <w:r>
              <w:t>Индекс производительности труда относительно уровня 2011 года</w:t>
            </w:r>
          </w:p>
        </w:tc>
        <w:tc>
          <w:tcPr>
            <w:tcW w:w="1020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158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данные Росстата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105,5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106,5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106,8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107,0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107,4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107,6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107,7</w:t>
            </w:r>
          </w:p>
        </w:tc>
      </w:tr>
      <w:tr w:rsidR="00AB1E1D">
        <w:tc>
          <w:tcPr>
            <w:tcW w:w="397" w:type="dxa"/>
          </w:tcPr>
          <w:p w:rsidR="00AB1E1D" w:rsidRDefault="00AB1E1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71" w:type="dxa"/>
          </w:tcPr>
          <w:p w:rsidR="00AB1E1D" w:rsidRDefault="00AB1E1D">
            <w:pPr>
              <w:pStyle w:val="ConsPlusNormal"/>
            </w:pPr>
            <w:r>
              <w:t>Увеличение производительности труда относительно уровня 2011 года</w:t>
            </w:r>
          </w:p>
        </w:tc>
        <w:tc>
          <w:tcPr>
            <w:tcW w:w="1020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158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Данные Департамента промышленности и развития предпринимательства Томской области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111,5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119,2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127,7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138,2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150,0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158,5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167,0</w:t>
            </w:r>
          </w:p>
        </w:tc>
      </w:tr>
      <w:tr w:rsidR="00AB1E1D">
        <w:tc>
          <w:tcPr>
            <w:tcW w:w="10034" w:type="dxa"/>
            <w:gridSpan w:val="11"/>
          </w:tcPr>
          <w:p w:rsidR="00AB1E1D" w:rsidRDefault="00AB1E1D">
            <w:pPr>
              <w:pStyle w:val="ConsPlusNormal"/>
              <w:jc w:val="center"/>
              <w:outlineLvl w:val="1"/>
            </w:pPr>
            <w:r>
              <w:t>IV. Увеличение доли продукции высокотехнологичных и наукоемких отраслей в экономике</w:t>
            </w:r>
          </w:p>
        </w:tc>
      </w:tr>
      <w:tr w:rsidR="00AB1E1D">
        <w:tc>
          <w:tcPr>
            <w:tcW w:w="397" w:type="dxa"/>
          </w:tcPr>
          <w:p w:rsidR="00AB1E1D" w:rsidRDefault="00AB1E1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</w:tcPr>
          <w:p w:rsidR="00AB1E1D" w:rsidRDefault="00AB1E1D">
            <w:pPr>
              <w:pStyle w:val="ConsPlusNormal"/>
            </w:pPr>
            <w:r>
              <w:t xml:space="preserve">Доля продукции высокотехнологичных и наукоемких </w:t>
            </w:r>
            <w:r>
              <w:lastRenderedPageBreak/>
              <w:t>отраслей экономики в валовом региональном продукте относительно уровня 2011 года</w:t>
            </w:r>
          </w:p>
        </w:tc>
        <w:tc>
          <w:tcPr>
            <w:tcW w:w="1020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>процентов</w:t>
            </w:r>
          </w:p>
        </w:tc>
        <w:tc>
          <w:tcPr>
            <w:tcW w:w="158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данные Росстата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97,6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109,4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117,5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123,6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130,0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130,0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130,0</w:t>
            </w:r>
          </w:p>
        </w:tc>
      </w:tr>
      <w:tr w:rsidR="00AB1E1D">
        <w:tc>
          <w:tcPr>
            <w:tcW w:w="397" w:type="dxa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1871" w:type="dxa"/>
          </w:tcPr>
          <w:p w:rsidR="00AB1E1D" w:rsidRDefault="00AB1E1D">
            <w:pPr>
              <w:pStyle w:val="ConsPlusNormal"/>
            </w:pPr>
            <w:r>
              <w:t>Доля продукции высокотехнологичных и наукоемких отраслей экономики в валовом региональном продукте за год</w:t>
            </w:r>
          </w:p>
        </w:tc>
        <w:tc>
          <w:tcPr>
            <w:tcW w:w="1020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158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данные Томскстата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20,7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23,2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24,9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26,2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27,56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27,56</w:t>
            </w:r>
          </w:p>
        </w:tc>
        <w:tc>
          <w:tcPr>
            <w:tcW w:w="737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27,56</w:t>
            </w:r>
          </w:p>
        </w:tc>
      </w:tr>
    </w:tbl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right"/>
        <w:outlineLvl w:val="0"/>
      </w:pPr>
      <w:r>
        <w:t>Приложение N 3</w:t>
      </w:r>
    </w:p>
    <w:p w:rsidR="00AB1E1D" w:rsidRDefault="00AB1E1D">
      <w:pPr>
        <w:pStyle w:val="ConsPlusNormal"/>
        <w:jc w:val="right"/>
      </w:pPr>
      <w:r>
        <w:t>к распоряжению</w:t>
      </w:r>
    </w:p>
    <w:p w:rsidR="00AB1E1D" w:rsidRDefault="00AB1E1D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AB1E1D" w:rsidRDefault="00AB1E1D">
      <w:pPr>
        <w:pStyle w:val="ConsPlusNormal"/>
        <w:jc w:val="right"/>
      </w:pPr>
      <w:r>
        <w:t>от 06.02.2017 N 27-р</w:t>
      </w: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</w:pPr>
      <w:bookmarkStart w:id="3" w:name="P288"/>
      <w:bookmarkEnd w:id="3"/>
      <w:r>
        <w:t>Форма</w:t>
      </w:r>
    </w:p>
    <w:p w:rsidR="00AB1E1D" w:rsidRDefault="00AB1E1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1644"/>
        <w:gridCol w:w="1417"/>
        <w:gridCol w:w="1757"/>
        <w:gridCol w:w="1134"/>
        <w:gridCol w:w="1474"/>
        <w:gridCol w:w="1191"/>
        <w:gridCol w:w="1871"/>
      </w:tblGrid>
      <w:tr w:rsidR="00AB1E1D">
        <w:tc>
          <w:tcPr>
            <w:tcW w:w="397" w:type="dxa"/>
            <w:vMerge w:val="restart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N</w:t>
            </w:r>
          </w:p>
          <w:p w:rsidR="00AB1E1D" w:rsidRDefault="00AB1E1D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644" w:type="dxa"/>
            <w:vMerge w:val="restart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417" w:type="dxa"/>
            <w:vMerge w:val="restart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1757" w:type="dxa"/>
            <w:vMerge w:val="restart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 xml:space="preserve">Отчет (текущее состояние, информация о проделанной работе, прогноз </w:t>
            </w:r>
            <w:r>
              <w:lastRenderedPageBreak/>
              <w:t>на краткосрочную перспективу)</w:t>
            </w:r>
          </w:p>
        </w:tc>
        <w:tc>
          <w:tcPr>
            <w:tcW w:w="3799" w:type="dxa"/>
            <w:gridSpan w:val="3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lastRenderedPageBreak/>
              <w:t>Значения целевых индикаторов/ результаты по мероприятию</w:t>
            </w:r>
          </w:p>
        </w:tc>
        <w:tc>
          <w:tcPr>
            <w:tcW w:w="1871" w:type="dxa"/>
            <w:vMerge w:val="restart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Дополнительная информация</w:t>
            </w:r>
          </w:p>
        </w:tc>
      </w:tr>
      <w:tr w:rsidR="00AB1E1D">
        <w:tc>
          <w:tcPr>
            <w:tcW w:w="397" w:type="dxa"/>
            <w:vMerge/>
          </w:tcPr>
          <w:p w:rsidR="00AB1E1D" w:rsidRDefault="00AB1E1D"/>
        </w:tc>
        <w:tc>
          <w:tcPr>
            <w:tcW w:w="1644" w:type="dxa"/>
            <w:vMerge/>
          </w:tcPr>
          <w:p w:rsidR="00AB1E1D" w:rsidRDefault="00AB1E1D"/>
        </w:tc>
        <w:tc>
          <w:tcPr>
            <w:tcW w:w="1417" w:type="dxa"/>
            <w:vMerge/>
          </w:tcPr>
          <w:p w:rsidR="00AB1E1D" w:rsidRDefault="00AB1E1D"/>
        </w:tc>
        <w:tc>
          <w:tcPr>
            <w:tcW w:w="1757" w:type="dxa"/>
            <w:vMerge/>
          </w:tcPr>
          <w:p w:rsidR="00AB1E1D" w:rsidRDefault="00AB1E1D"/>
        </w:tc>
        <w:tc>
          <w:tcPr>
            <w:tcW w:w="1134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плановое</w:t>
            </w:r>
          </w:p>
        </w:tc>
        <w:tc>
          <w:tcPr>
            <w:tcW w:w="1474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фактическое</w:t>
            </w:r>
          </w:p>
        </w:tc>
        <w:tc>
          <w:tcPr>
            <w:tcW w:w="1191" w:type="dxa"/>
            <w:vAlign w:val="center"/>
          </w:tcPr>
          <w:p w:rsidR="00AB1E1D" w:rsidRDefault="00AB1E1D">
            <w:pPr>
              <w:pStyle w:val="ConsPlusNormal"/>
              <w:jc w:val="center"/>
            </w:pPr>
            <w:r>
              <w:t>оценка 2017 года</w:t>
            </w:r>
          </w:p>
        </w:tc>
        <w:tc>
          <w:tcPr>
            <w:tcW w:w="1871" w:type="dxa"/>
            <w:vMerge/>
          </w:tcPr>
          <w:p w:rsidR="00AB1E1D" w:rsidRDefault="00AB1E1D"/>
        </w:tc>
      </w:tr>
      <w:tr w:rsidR="00AB1E1D">
        <w:tc>
          <w:tcPr>
            <w:tcW w:w="397" w:type="dxa"/>
            <w:vMerge w:val="restart"/>
          </w:tcPr>
          <w:p w:rsidR="00AB1E1D" w:rsidRDefault="00AB1E1D">
            <w:pPr>
              <w:pStyle w:val="ConsPlusNormal"/>
            </w:pPr>
          </w:p>
        </w:tc>
        <w:tc>
          <w:tcPr>
            <w:tcW w:w="1644" w:type="dxa"/>
            <w:vMerge w:val="restart"/>
          </w:tcPr>
          <w:p w:rsidR="00AB1E1D" w:rsidRDefault="00AB1E1D">
            <w:pPr>
              <w:pStyle w:val="ConsPlusNormal"/>
            </w:pPr>
          </w:p>
        </w:tc>
        <w:tc>
          <w:tcPr>
            <w:tcW w:w="1417" w:type="dxa"/>
            <w:vMerge w:val="restart"/>
          </w:tcPr>
          <w:p w:rsidR="00AB1E1D" w:rsidRDefault="00AB1E1D">
            <w:pPr>
              <w:pStyle w:val="ConsPlusNormal"/>
            </w:pPr>
          </w:p>
        </w:tc>
        <w:tc>
          <w:tcPr>
            <w:tcW w:w="1757" w:type="dxa"/>
            <w:vMerge w:val="restart"/>
          </w:tcPr>
          <w:p w:rsidR="00AB1E1D" w:rsidRDefault="00AB1E1D">
            <w:pPr>
              <w:pStyle w:val="ConsPlusNormal"/>
            </w:pPr>
          </w:p>
        </w:tc>
        <w:tc>
          <w:tcPr>
            <w:tcW w:w="3799" w:type="dxa"/>
            <w:gridSpan w:val="3"/>
          </w:tcPr>
          <w:p w:rsidR="00AB1E1D" w:rsidRDefault="00AB1E1D">
            <w:pPr>
              <w:pStyle w:val="ConsPlusNormal"/>
              <w:jc w:val="center"/>
            </w:pPr>
            <w:r>
              <w:t>наименование показателя/ожидаемого результата</w:t>
            </w:r>
          </w:p>
        </w:tc>
        <w:tc>
          <w:tcPr>
            <w:tcW w:w="1871" w:type="dxa"/>
            <w:vMerge w:val="restart"/>
          </w:tcPr>
          <w:p w:rsidR="00AB1E1D" w:rsidRDefault="00AB1E1D">
            <w:pPr>
              <w:pStyle w:val="ConsPlusNormal"/>
            </w:pPr>
          </w:p>
        </w:tc>
      </w:tr>
      <w:tr w:rsidR="00AB1E1D">
        <w:tc>
          <w:tcPr>
            <w:tcW w:w="397" w:type="dxa"/>
            <w:vMerge/>
          </w:tcPr>
          <w:p w:rsidR="00AB1E1D" w:rsidRDefault="00AB1E1D"/>
        </w:tc>
        <w:tc>
          <w:tcPr>
            <w:tcW w:w="1644" w:type="dxa"/>
            <w:vMerge/>
          </w:tcPr>
          <w:p w:rsidR="00AB1E1D" w:rsidRDefault="00AB1E1D"/>
        </w:tc>
        <w:tc>
          <w:tcPr>
            <w:tcW w:w="1417" w:type="dxa"/>
            <w:vMerge/>
          </w:tcPr>
          <w:p w:rsidR="00AB1E1D" w:rsidRDefault="00AB1E1D"/>
        </w:tc>
        <w:tc>
          <w:tcPr>
            <w:tcW w:w="1757" w:type="dxa"/>
            <w:vMerge/>
          </w:tcPr>
          <w:p w:rsidR="00AB1E1D" w:rsidRDefault="00AB1E1D"/>
        </w:tc>
        <w:tc>
          <w:tcPr>
            <w:tcW w:w="1134" w:type="dxa"/>
          </w:tcPr>
          <w:p w:rsidR="00AB1E1D" w:rsidRDefault="00AB1E1D">
            <w:pPr>
              <w:pStyle w:val="ConsPlusNormal"/>
            </w:pPr>
          </w:p>
        </w:tc>
        <w:tc>
          <w:tcPr>
            <w:tcW w:w="1474" w:type="dxa"/>
          </w:tcPr>
          <w:p w:rsidR="00AB1E1D" w:rsidRDefault="00AB1E1D">
            <w:pPr>
              <w:pStyle w:val="ConsPlusNormal"/>
            </w:pPr>
          </w:p>
        </w:tc>
        <w:tc>
          <w:tcPr>
            <w:tcW w:w="1191" w:type="dxa"/>
          </w:tcPr>
          <w:p w:rsidR="00AB1E1D" w:rsidRDefault="00AB1E1D">
            <w:pPr>
              <w:pStyle w:val="ConsPlusNormal"/>
            </w:pPr>
          </w:p>
        </w:tc>
        <w:tc>
          <w:tcPr>
            <w:tcW w:w="1871" w:type="dxa"/>
            <w:vMerge/>
          </w:tcPr>
          <w:p w:rsidR="00AB1E1D" w:rsidRDefault="00AB1E1D"/>
        </w:tc>
      </w:tr>
    </w:tbl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jc w:val="both"/>
      </w:pPr>
    </w:p>
    <w:p w:rsidR="00AB1E1D" w:rsidRDefault="00AB1E1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4" w:name="_GoBack"/>
      <w:bookmarkEnd w:id="4"/>
    </w:p>
    <w:sectPr w:rsidR="00D84B65" w:rsidSect="00F5431D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E1D"/>
    <w:rsid w:val="00AB1E1D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1E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B1E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B1E1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1E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B1E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B1E1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3964EC1398AAD02032BFEF30CDD84BE9E3A2B20BDC0937BB8737B1C3D48C79D9932B545F3C4B3CFDE8260B16C" TargetMode="External"/><Relationship Id="rId13" Type="http://schemas.openxmlformats.org/officeDocument/2006/relationships/hyperlink" Target="consultantplus://offline/ref=203964EC1398AAD02032A1E226A1864FEAE8F8B70ADD0062E6D86CEC94DD862E9EDC72161B314A3D0F1D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03964EC1398AAD02032BFEF30CDD84BE9E3A2B20ADB0B30BA8737B1C3D48C79D9932B545F3C4B3CFDE8260B15C" TargetMode="External"/><Relationship Id="rId12" Type="http://schemas.openxmlformats.org/officeDocument/2006/relationships/hyperlink" Target="consultantplus://offline/ref=203964EC1398AAD02032BFEF30CDD84BE9E3A2B203DB0A30B28E6ABBCB8D807BDE9C74435875473DFDE826B50F1C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03964EC1398AAD02032A1E226A1864FE9EAF5BC06D80062E6D86CEC940D1DC" TargetMode="External"/><Relationship Id="rId11" Type="http://schemas.openxmlformats.org/officeDocument/2006/relationships/hyperlink" Target="consultantplus://offline/ref=203964EC1398AAD02032BFEF30CDD84BE9E3A2B20BDF0D36BC8737B1C3D48C79D9932B545F3C4B3CFDE8240B17C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03964EC1398AAD02032BFEF30CDD84BE9E3A2B203DB0834BB896ABBCB8D807BDE9C74435875473DFDE825B40F1C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3964EC1398AAD02032A1E226A1864FEAE8F4B704DB0062E6D86CEC94DD862E9EDC72161B314A3D0F1D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2246</Words>
  <Characters>12808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2018-09-19T02:53:00Z</dcterms:created>
  <dcterms:modified xsi:type="dcterms:W3CDTF">2018-09-19T02:54:00Z</dcterms:modified>
</cp:coreProperties>
</file>